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87A5" w14:textId="1840BD88" w:rsidR="00CC53E1" w:rsidRDefault="18605E65" w:rsidP="18605E65">
      <w:pPr>
        <w:jc w:val="center"/>
        <w:rPr>
          <w:rFonts w:ascii="Arial" w:eastAsia="Arial" w:hAnsi="Arial" w:cs="Arial"/>
          <w:b/>
          <w:bCs/>
          <w:sz w:val="20"/>
          <w:szCs w:val="20"/>
        </w:rPr>
      </w:pPr>
      <w:bookmarkStart w:id="0" w:name="_GoBack"/>
      <w:bookmarkEnd w:id="0"/>
      <w:r w:rsidRPr="18605E65">
        <w:rPr>
          <w:rFonts w:ascii="Arial" w:eastAsia="Arial" w:hAnsi="Arial" w:cs="Arial"/>
          <w:b/>
          <w:bCs/>
          <w:sz w:val="20"/>
          <w:szCs w:val="20"/>
        </w:rPr>
        <w:t>THE QUARTERJACK SURGERY</w:t>
      </w:r>
    </w:p>
    <w:p w14:paraId="22E6663E" w14:textId="2128D4CB" w:rsidR="18605E65" w:rsidRDefault="18605E65" w:rsidP="18605E65">
      <w:pPr>
        <w:jc w:val="center"/>
        <w:rPr>
          <w:rFonts w:ascii="Arial" w:eastAsia="Arial" w:hAnsi="Arial" w:cs="Arial"/>
          <w:b/>
          <w:bCs/>
          <w:sz w:val="20"/>
          <w:szCs w:val="20"/>
        </w:rPr>
      </w:pPr>
      <w:r w:rsidRPr="18605E65">
        <w:rPr>
          <w:rFonts w:ascii="Arial" w:eastAsia="Arial" w:hAnsi="Arial" w:cs="Arial"/>
          <w:b/>
          <w:bCs/>
          <w:sz w:val="20"/>
          <w:szCs w:val="20"/>
          <w:u w:val="single"/>
        </w:rPr>
        <w:t>JOB DESCRIPTION</w:t>
      </w:r>
    </w:p>
    <w:p w14:paraId="7E8C05CE" w14:textId="0EC6CFBB" w:rsidR="18605E65" w:rsidRDefault="18605E65" w:rsidP="18605E65">
      <w:pPr>
        <w:jc w:val="center"/>
        <w:rPr>
          <w:rFonts w:ascii="Arial" w:eastAsia="Arial" w:hAnsi="Arial" w:cs="Arial"/>
          <w:b/>
          <w:bCs/>
          <w:sz w:val="20"/>
          <w:szCs w:val="20"/>
          <w:u w:val="single"/>
        </w:rPr>
      </w:pPr>
    </w:p>
    <w:p w14:paraId="647B9A14" w14:textId="3209D68D" w:rsidR="18605E65" w:rsidRDefault="6B7F4109" w:rsidP="18605E65">
      <w:pPr>
        <w:rPr>
          <w:rFonts w:ascii="Arial" w:eastAsia="Arial" w:hAnsi="Arial" w:cs="Arial"/>
          <w:b/>
          <w:bCs/>
          <w:sz w:val="20"/>
          <w:szCs w:val="20"/>
          <w:u w:val="single"/>
        </w:rPr>
      </w:pPr>
      <w:r w:rsidRPr="6B7F4109">
        <w:rPr>
          <w:rFonts w:ascii="Arial" w:eastAsia="Arial" w:hAnsi="Arial" w:cs="Arial"/>
          <w:b/>
          <w:bCs/>
          <w:sz w:val="20"/>
          <w:szCs w:val="20"/>
        </w:rPr>
        <w:t xml:space="preserve">JOB TITLE:               NURSE PRACTITIONER </w:t>
      </w:r>
    </w:p>
    <w:p w14:paraId="1399F507" w14:textId="4DCAF8C6" w:rsidR="18605E65" w:rsidRDefault="18605E65" w:rsidP="18605E65">
      <w:pPr>
        <w:rPr>
          <w:rFonts w:ascii="Arial" w:eastAsia="Arial" w:hAnsi="Arial" w:cs="Arial"/>
          <w:b/>
          <w:bCs/>
          <w:sz w:val="20"/>
          <w:szCs w:val="20"/>
        </w:rPr>
      </w:pPr>
      <w:r w:rsidRPr="18605E65">
        <w:rPr>
          <w:rFonts w:ascii="Arial" w:eastAsia="Arial" w:hAnsi="Arial" w:cs="Arial"/>
          <w:b/>
          <w:bCs/>
          <w:sz w:val="20"/>
          <w:szCs w:val="20"/>
        </w:rPr>
        <w:t>RESPONSIBLE TO: Nurse Manager/ Partners (Clinically)</w:t>
      </w:r>
    </w:p>
    <w:p w14:paraId="5546269E" w14:textId="2D73889B" w:rsidR="18605E65" w:rsidRDefault="18605E65" w:rsidP="18605E65">
      <w:pPr>
        <w:rPr>
          <w:rFonts w:ascii="Arial" w:eastAsia="Arial" w:hAnsi="Arial" w:cs="Arial"/>
          <w:b/>
          <w:bCs/>
          <w:sz w:val="20"/>
          <w:szCs w:val="20"/>
        </w:rPr>
      </w:pPr>
      <w:r w:rsidRPr="18605E65">
        <w:rPr>
          <w:rFonts w:ascii="Arial" w:eastAsia="Arial" w:hAnsi="Arial" w:cs="Arial"/>
          <w:b/>
          <w:bCs/>
          <w:sz w:val="20"/>
          <w:szCs w:val="20"/>
        </w:rPr>
        <w:t xml:space="preserve">                                   Practice Manager (Administratively)</w:t>
      </w:r>
    </w:p>
    <w:p w14:paraId="7D8EDB4B" w14:textId="798C34E3" w:rsidR="18605E65" w:rsidRDefault="18605E65" w:rsidP="18605E65">
      <w:pPr>
        <w:rPr>
          <w:rFonts w:ascii="Arial" w:eastAsia="Arial" w:hAnsi="Arial" w:cs="Arial"/>
          <w:b/>
          <w:bCs/>
          <w:sz w:val="20"/>
          <w:szCs w:val="20"/>
        </w:rPr>
      </w:pPr>
      <w:r w:rsidRPr="18605E65">
        <w:rPr>
          <w:rFonts w:ascii="Arial" w:eastAsia="Arial" w:hAnsi="Arial" w:cs="Arial"/>
          <w:b/>
          <w:bCs/>
          <w:sz w:val="20"/>
          <w:szCs w:val="20"/>
        </w:rPr>
        <w:t xml:space="preserve">HOURS:                    </w:t>
      </w:r>
      <w:r w:rsidR="004E7CC0">
        <w:rPr>
          <w:rFonts w:ascii="Arial" w:eastAsia="Arial" w:hAnsi="Arial" w:cs="Arial"/>
          <w:b/>
          <w:bCs/>
          <w:sz w:val="20"/>
          <w:szCs w:val="20"/>
        </w:rPr>
        <w:t>25</w:t>
      </w:r>
      <w:r w:rsidRPr="18605E65">
        <w:rPr>
          <w:rFonts w:ascii="Arial" w:eastAsia="Arial" w:hAnsi="Arial" w:cs="Arial"/>
          <w:b/>
          <w:bCs/>
          <w:sz w:val="20"/>
          <w:szCs w:val="20"/>
        </w:rPr>
        <w:t xml:space="preserve"> hours per week</w:t>
      </w:r>
    </w:p>
    <w:p w14:paraId="492723EF" w14:textId="5213A5AA" w:rsidR="18605E65" w:rsidRDefault="18605E65" w:rsidP="18605E65">
      <w:pPr>
        <w:rPr>
          <w:rFonts w:ascii="Arial" w:eastAsia="Arial" w:hAnsi="Arial" w:cs="Arial"/>
          <w:b/>
          <w:bCs/>
          <w:sz w:val="20"/>
          <w:szCs w:val="20"/>
        </w:rPr>
      </w:pPr>
      <w:r w:rsidRPr="18605E65">
        <w:rPr>
          <w:rFonts w:ascii="Arial" w:eastAsia="Arial" w:hAnsi="Arial" w:cs="Arial"/>
          <w:b/>
          <w:bCs/>
          <w:sz w:val="20"/>
          <w:szCs w:val="20"/>
          <w:u w:val="single"/>
        </w:rPr>
        <w:t>Job Summary</w:t>
      </w:r>
    </w:p>
    <w:p w14:paraId="7CD1145B" w14:textId="4A9AB335" w:rsidR="18605E65" w:rsidRDefault="18605E65" w:rsidP="18605E65">
      <w:pPr>
        <w:rPr>
          <w:rFonts w:ascii="Arial" w:eastAsia="Arial" w:hAnsi="Arial" w:cs="Arial"/>
          <w:sz w:val="20"/>
          <w:szCs w:val="20"/>
        </w:rPr>
      </w:pPr>
      <w:r w:rsidRPr="18605E65">
        <w:rPr>
          <w:rFonts w:ascii="Arial" w:eastAsia="Arial" w:hAnsi="Arial" w:cs="Arial"/>
          <w:sz w:val="20"/>
          <w:szCs w:val="20"/>
        </w:rPr>
        <w:t xml:space="preserve">The post holder is an experienced nurse who, acting within their professional boundaries, will provide care for the presenting patients who wish to be seen by a health care professional; from initial history taking, clinical assessment, diagnosis, treatment and evaluation of care for same day care and minor illness/injuries. There is a requirement to see extra or emergency patients and to prescribe where appropriate. The post holder will demonstrate critical thinking in the clinical decision-making process, prioritising and assessing the needs of the patient accordingly, making any necessary referrals for investigations in the appropriate manner. Patients with problems needing referral to secondary care should be discussed with the registered GP before making such referral. </w:t>
      </w:r>
    </w:p>
    <w:p w14:paraId="52FA37D4" w14:textId="5F01D2E2" w:rsidR="18605E65" w:rsidRDefault="18605E65" w:rsidP="18605E65">
      <w:pPr>
        <w:rPr>
          <w:rFonts w:ascii="Arial" w:eastAsia="Arial" w:hAnsi="Arial" w:cs="Arial"/>
          <w:b/>
          <w:bCs/>
          <w:sz w:val="20"/>
          <w:szCs w:val="20"/>
          <w:u w:val="single"/>
        </w:rPr>
      </w:pPr>
      <w:r w:rsidRPr="18605E65">
        <w:rPr>
          <w:rFonts w:ascii="Arial" w:eastAsia="Arial" w:hAnsi="Arial" w:cs="Arial"/>
          <w:b/>
          <w:bCs/>
          <w:sz w:val="20"/>
          <w:szCs w:val="20"/>
          <w:u w:val="single"/>
        </w:rPr>
        <w:t>Key Responsibilities</w:t>
      </w:r>
    </w:p>
    <w:p w14:paraId="658CCBE6" w14:textId="0AC40795" w:rsidR="18605E65" w:rsidRDefault="18605E65" w:rsidP="18605E65">
      <w:pPr>
        <w:rPr>
          <w:rFonts w:ascii="Arial" w:eastAsia="Arial" w:hAnsi="Arial" w:cs="Arial"/>
          <w:b/>
          <w:bCs/>
          <w:sz w:val="20"/>
          <w:szCs w:val="20"/>
          <w:u w:val="single"/>
        </w:rPr>
      </w:pPr>
      <w:r w:rsidRPr="18605E65">
        <w:rPr>
          <w:rFonts w:ascii="Arial" w:eastAsia="Arial" w:hAnsi="Arial" w:cs="Arial"/>
          <w:b/>
          <w:bCs/>
          <w:sz w:val="20"/>
          <w:szCs w:val="20"/>
        </w:rPr>
        <w:t>Clinical Practice</w:t>
      </w:r>
    </w:p>
    <w:p w14:paraId="024FC368" w14:textId="0EFAFCF0" w:rsidR="18605E65" w:rsidRDefault="18605E65" w:rsidP="18605E65">
      <w:pPr>
        <w:pStyle w:val="ListParagraph"/>
        <w:numPr>
          <w:ilvl w:val="0"/>
          <w:numId w:val="11"/>
        </w:numPr>
        <w:rPr>
          <w:rFonts w:ascii="Arial" w:eastAsia="Arial" w:hAnsi="Arial" w:cs="Arial"/>
          <w:b/>
          <w:bCs/>
          <w:sz w:val="20"/>
          <w:szCs w:val="20"/>
        </w:rPr>
      </w:pPr>
      <w:r w:rsidRPr="18605E65">
        <w:rPr>
          <w:rFonts w:ascii="Arial" w:eastAsia="Arial" w:hAnsi="Arial" w:cs="Arial"/>
          <w:sz w:val="20"/>
          <w:szCs w:val="20"/>
        </w:rPr>
        <w:t>Assess, diagnose, plan implement and evaluate treatment/interventions and care for patients presenting with an undifferentiated diagnosis.</w:t>
      </w:r>
    </w:p>
    <w:p w14:paraId="0504F303" w14:textId="790D93AB" w:rsidR="18605E65" w:rsidRDefault="18605E65" w:rsidP="18605E65">
      <w:pPr>
        <w:pStyle w:val="ListParagraph"/>
        <w:numPr>
          <w:ilvl w:val="0"/>
          <w:numId w:val="11"/>
        </w:numPr>
        <w:rPr>
          <w:b/>
          <w:bCs/>
          <w:sz w:val="20"/>
          <w:szCs w:val="20"/>
        </w:rPr>
      </w:pPr>
      <w:r w:rsidRPr="18605E65">
        <w:rPr>
          <w:rFonts w:ascii="Arial" w:eastAsia="Arial" w:hAnsi="Arial" w:cs="Arial"/>
          <w:sz w:val="20"/>
          <w:szCs w:val="20"/>
        </w:rPr>
        <w:t>Clinically examine and assess patient needs from a physiological and psychological perspective, and plan clinical care accordingly.</w:t>
      </w:r>
    </w:p>
    <w:p w14:paraId="2A8E0010" w14:textId="15F0FFBC" w:rsidR="18605E65" w:rsidRDefault="18605E65" w:rsidP="18605E65">
      <w:pPr>
        <w:pStyle w:val="ListParagraph"/>
        <w:numPr>
          <w:ilvl w:val="0"/>
          <w:numId w:val="11"/>
        </w:numPr>
        <w:rPr>
          <w:b/>
          <w:bCs/>
          <w:sz w:val="20"/>
          <w:szCs w:val="20"/>
        </w:rPr>
      </w:pPr>
      <w:r w:rsidRPr="18605E65">
        <w:rPr>
          <w:rFonts w:ascii="Arial" w:eastAsia="Arial" w:hAnsi="Arial" w:cs="Arial"/>
          <w:sz w:val="20"/>
          <w:szCs w:val="20"/>
        </w:rPr>
        <w:t xml:space="preserve">Assess, diagnose, plan, implement and evaluate interventions/treatments for patients with complex needs. </w:t>
      </w:r>
    </w:p>
    <w:p w14:paraId="6E141610" w14:textId="62E8F25A" w:rsidR="18605E65" w:rsidRDefault="18605E65" w:rsidP="18605E65">
      <w:pPr>
        <w:pStyle w:val="ListParagraph"/>
        <w:numPr>
          <w:ilvl w:val="0"/>
          <w:numId w:val="11"/>
        </w:numPr>
        <w:rPr>
          <w:b/>
          <w:bCs/>
          <w:sz w:val="20"/>
          <w:szCs w:val="20"/>
        </w:rPr>
      </w:pPr>
      <w:r w:rsidRPr="18605E65">
        <w:rPr>
          <w:rFonts w:ascii="Arial" w:eastAsia="Arial" w:hAnsi="Arial" w:cs="Arial"/>
          <w:sz w:val="20"/>
          <w:szCs w:val="20"/>
        </w:rPr>
        <w:t>Proactively identifying, diagnosing and managing treatment plans for patients at risk of developing a long-term condition.</w:t>
      </w:r>
    </w:p>
    <w:p w14:paraId="16D2E8D6" w14:textId="6A62AFFA" w:rsidR="18605E65" w:rsidRDefault="18605E65" w:rsidP="18605E65">
      <w:pPr>
        <w:pStyle w:val="ListParagraph"/>
        <w:numPr>
          <w:ilvl w:val="0"/>
          <w:numId w:val="11"/>
        </w:numPr>
        <w:rPr>
          <w:b/>
          <w:bCs/>
          <w:sz w:val="20"/>
          <w:szCs w:val="20"/>
        </w:rPr>
      </w:pPr>
      <w:r w:rsidRPr="18605E65">
        <w:rPr>
          <w:rFonts w:ascii="Arial" w:eastAsia="Arial" w:hAnsi="Arial" w:cs="Arial"/>
          <w:sz w:val="20"/>
          <w:szCs w:val="20"/>
        </w:rPr>
        <w:t>Diagnose and manage both acute and chronic conditions, integrating both drug and non-drug-based treatment methods into a management plan.</w:t>
      </w:r>
    </w:p>
    <w:p w14:paraId="0265A9B0" w14:textId="742311C2" w:rsidR="18605E65" w:rsidRDefault="18605E65" w:rsidP="18605E65">
      <w:pPr>
        <w:pStyle w:val="ListParagraph"/>
        <w:numPr>
          <w:ilvl w:val="0"/>
          <w:numId w:val="11"/>
        </w:numPr>
        <w:rPr>
          <w:b/>
          <w:bCs/>
          <w:sz w:val="20"/>
          <w:szCs w:val="20"/>
        </w:rPr>
      </w:pPr>
      <w:r w:rsidRPr="18605E65">
        <w:rPr>
          <w:rFonts w:ascii="Arial" w:eastAsia="Arial" w:hAnsi="Arial" w:cs="Arial"/>
          <w:sz w:val="20"/>
          <w:szCs w:val="20"/>
        </w:rPr>
        <w:t>Prescribe and review medication for therapeutic effectiveness, appropriate to patient needs and in accordance with evidence-based practice, national and practice protocols, and within scope of practice.</w:t>
      </w:r>
    </w:p>
    <w:p w14:paraId="52431290" w14:textId="025FAE93" w:rsidR="18605E65" w:rsidRDefault="18605E65" w:rsidP="18605E65">
      <w:pPr>
        <w:pStyle w:val="ListParagraph"/>
        <w:numPr>
          <w:ilvl w:val="0"/>
          <w:numId w:val="11"/>
        </w:numPr>
        <w:rPr>
          <w:b/>
          <w:bCs/>
          <w:sz w:val="20"/>
          <w:szCs w:val="20"/>
        </w:rPr>
      </w:pPr>
      <w:r w:rsidRPr="18605E65">
        <w:rPr>
          <w:rFonts w:ascii="Arial" w:eastAsia="Arial" w:hAnsi="Arial" w:cs="Arial"/>
          <w:sz w:val="20"/>
          <w:szCs w:val="20"/>
        </w:rPr>
        <w:t>Work with patients in order to support compliance with and adherence to prescribed treatments. Provide information and advice on prescribed or over the counter medication, medication regimes, side effects and interactions.</w:t>
      </w:r>
    </w:p>
    <w:p w14:paraId="20EA3C17" w14:textId="7C002A67" w:rsidR="18605E65" w:rsidRDefault="18605E65" w:rsidP="18605E65">
      <w:pPr>
        <w:pStyle w:val="ListParagraph"/>
        <w:numPr>
          <w:ilvl w:val="0"/>
          <w:numId w:val="11"/>
        </w:numPr>
        <w:rPr>
          <w:b/>
          <w:bCs/>
          <w:sz w:val="20"/>
          <w:szCs w:val="20"/>
        </w:rPr>
      </w:pPr>
      <w:r w:rsidRPr="18605E65">
        <w:rPr>
          <w:rFonts w:ascii="Arial" w:eastAsia="Arial" w:hAnsi="Arial" w:cs="Arial"/>
          <w:sz w:val="20"/>
          <w:szCs w:val="20"/>
        </w:rPr>
        <w:t>Prioritise health problems and intervene appropriately to assist the patients in complex, urgent or emergency situations, including initiation of effective emergency care.</w:t>
      </w:r>
    </w:p>
    <w:p w14:paraId="4B995BCC" w14:textId="6358AA5F" w:rsidR="18605E65" w:rsidRDefault="18605E65" w:rsidP="18605E65">
      <w:pPr>
        <w:pStyle w:val="ListParagraph"/>
        <w:numPr>
          <w:ilvl w:val="0"/>
          <w:numId w:val="11"/>
        </w:numPr>
        <w:rPr>
          <w:b/>
          <w:bCs/>
          <w:sz w:val="20"/>
          <w:szCs w:val="20"/>
        </w:rPr>
      </w:pPr>
      <w:r w:rsidRPr="18605E65">
        <w:rPr>
          <w:rFonts w:ascii="Arial" w:eastAsia="Arial" w:hAnsi="Arial" w:cs="Arial"/>
          <w:sz w:val="20"/>
          <w:szCs w:val="20"/>
        </w:rPr>
        <w:t>Support patients to adopt health promotion strategies that promote healthy lifestyles, and apply principles of self-care.</w:t>
      </w:r>
    </w:p>
    <w:p w14:paraId="61AB2E2B" w14:textId="3ABACAA1" w:rsidR="18605E65" w:rsidRDefault="18605E65" w:rsidP="18605E65">
      <w:pPr>
        <w:pStyle w:val="ListParagraph"/>
        <w:numPr>
          <w:ilvl w:val="0"/>
          <w:numId w:val="11"/>
        </w:numPr>
        <w:rPr>
          <w:b/>
          <w:bCs/>
          <w:sz w:val="20"/>
          <w:szCs w:val="20"/>
        </w:rPr>
      </w:pPr>
      <w:r w:rsidRPr="18605E65">
        <w:rPr>
          <w:rFonts w:ascii="Arial" w:eastAsia="Arial" w:hAnsi="Arial" w:cs="Arial"/>
          <w:sz w:val="20"/>
          <w:szCs w:val="20"/>
        </w:rPr>
        <w:t>Triage and prioritise those patients requiring a home visit, to assess, diagnose, plan, implement and evaluate interventions/treatments.</w:t>
      </w:r>
    </w:p>
    <w:p w14:paraId="775EFF24" w14:textId="12D5ED64" w:rsidR="18605E65" w:rsidRPr="004E7CC0" w:rsidRDefault="18605E65" w:rsidP="18605E65">
      <w:pPr>
        <w:pStyle w:val="ListParagraph"/>
        <w:numPr>
          <w:ilvl w:val="0"/>
          <w:numId w:val="11"/>
        </w:numPr>
        <w:rPr>
          <w:b/>
          <w:bCs/>
          <w:sz w:val="20"/>
          <w:szCs w:val="20"/>
        </w:rPr>
      </w:pPr>
      <w:r w:rsidRPr="18605E65">
        <w:rPr>
          <w:rFonts w:ascii="Arial" w:eastAsia="Arial" w:hAnsi="Arial" w:cs="Arial"/>
          <w:sz w:val="20"/>
          <w:szCs w:val="20"/>
        </w:rPr>
        <w:t>Working within the Frailty Framework, develop and implement care plans for those patients identified as Frail.</w:t>
      </w:r>
    </w:p>
    <w:p w14:paraId="3400D1CC" w14:textId="0FCE16E7" w:rsidR="004E7CC0" w:rsidRDefault="004E7CC0" w:rsidP="004E7CC0">
      <w:pPr>
        <w:rPr>
          <w:b/>
          <w:bCs/>
          <w:sz w:val="20"/>
          <w:szCs w:val="20"/>
        </w:rPr>
      </w:pPr>
    </w:p>
    <w:p w14:paraId="70514713" w14:textId="77777777" w:rsidR="004E7CC0" w:rsidRPr="004E7CC0" w:rsidRDefault="004E7CC0" w:rsidP="004E7CC0">
      <w:pPr>
        <w:rPr>
          <w:b/>
          <w:bCs/>
          <w:sz w:val="20"/>
          <w:szCs w:val="20"/>
        </w:rPr>
      </w:pPr>
    </w:p>
    <w:p w14:paraId="15CAC0A0" w14:textId="4CA79CE2" w:rsidR="18605E65" w:rsidRDefault="18605E65" w:rsidP="18605E65">
      <w:pPr>
        <w:rPr>
          <w:rFonts w:ascii="Arial" w:eastAsia="Arial" w:hAnsi="Arial" w:cs="Arial"/>
          <w:sz w:val="20"/>
          <w:szCs w:val="20"/>
        </w:rPr>
      </w:pPr>
      <w:r w:rsidRPr="18605E65">
        <w:rPr>
          <w:rFonts w:ascii="Arial" w:eastAsia="Arial" w:hAnsi="Arial" w:cs="Arial"/>
          <w:b/>
          <w:bCs/>
          <w:sz w:val="20"/>
          <w:szCs w:val="20"/>
        </w:rPr>
        <w:t>Communication</w:t>
      </w:r>
    </w:p>
    <w:p w14:paraId="2E7207AA" w14:textId="7DB979B5" w:rsidR="18605E65" w:rsidRDefault="18605E65" w:rsidP="18605E65">
      <w:pPr>
        <w:pStyle w:val="ListParagraph"/>
        <w:numPr>
          <w:ilvl w:val="0"/>
          <w:numId w:val="10"/>
        </w:numPr>
        <w:rPr>
          <w:rFonts w:ascii="Arial" w:eastAsia="Arial" w:hAnsi="Arial" w:cs="Arial"/>
          <w:b/>
          <w:bCs/>
          <w:sz w:val="20"/>
          <w:szCs w:val="20"/>
        </w:rPr>
      </w:pPr>
      <w:r w:rsidRPr="18605E65">
        <w:rPr>
          <w:rFonts w:ascii="Arial" w:eastAsia="Arial" w:hAnsi="Arial" w:cs="Arial"/>
          <w:sz w:val="20"/>
          <w:szCs w:val="20"/>
        </w:rPr>
        <w:t>Utilise and demonstrate sensitive communication styles, to ensure patients are fully informed and consent to treatment.</w:t>
      </w:r>
    </w:p>
    <w:p w14:paraId="69D17978" w14:textId="54FE453C" w:rsidR="18605E65" w:rsidRDefault="18605E65" w:rsidP="18605E65">
      <w:pPr>
        <w:pStyle w:val="ListParagraph"/>
        <w:numPr>
          <w:ilvl w:val="0"/>
          <w:numId w:val="10"/>
        </w:numPr>
        <w:rPr>
          <w:b/>
          <w:bCs/>
          <w:sz w:val="20"/>
          <w:szCs w:val="20"/>
        </w:rPr>
      </w:pPr>
      <w:r w:rsidRPr="18605E65">
        <w:rPr>
          <w:rFonts w:ascii="Arial" w:eastAsia="Arial" w:hAnsi="Arial" w:cs="Arial"/>
          <w:sz w:val="20"/>
          <w:szCs w:val="20"/>
        </w:rPr>
        <w:lastRenderedPageBreak/>
        <w:t>Communicate effectively with patients and carers, recognising the need for alternative methods of communication to overcome different levels of understanding, cultural background and preferred ways of communicating.</w:t>
      </w:r>
    </w:p>
    <w:p w14:paraId="41EE33FE" w14:textId="43B945DE" w:rsidR="18605E65" w:rsidRDefault="18605E65" w:rsidP="18605E65">
      <w:pPr>
        <w:pStyle w:val="ListParagraph"/>
        <w:numPr>
          <w:ilvl w:val="0"/>
          <w:numId w:val="10"/>
        </w:numPr>
        <w:rPr>
          <w:b/>
          <w:bCs/>
          <w:sz w:val="20"/>
          <w:szCs w:val="20"/>
        </w:rPr>
      </w:pPr>
      <w:r w:rsidRPr="18605E65">
        <w:rPr>
          <w:rFonts w:ascii="Arial" w:eastAsia="Arial" w:hAnsi="Arial" w:cs="Arial"/>
          <w:sz w:val="20"/>
          <w:szCs w:val="20"/>
        </w:rPr>
        <w:t>Anticipate barriers to communication and take action to Improve communication.</w:t>
      </w:r>
    </w:p>
    <w:p w14:paraId="7E9B9429" w14:textId="4257C290" w:rsidR="18605E65" w:rsidRDefault="18605E65" w:rsidP="18605E65">
      <w:pPr>
        <w:pStyle w:val="ListParagraph"/>
        <w:numPr>
          <w:ilvl w:val="0"/>
          <w:numId w:val="10"/>
        </w:numPr>
        <w:rPr>
          <w:b/>
          <w:bCs/>
          <w:sz w:val="20"/>
          <w:szCs w:val="20"/>
        </w:rPr>
      </w:pPr>
      <w:r w:rsidRPr="18605E65">
        <w:rPr>
          <w:rFonts w:ascii="Arial" w:eastAsia="Arial" w:hAnsi="Arial" w:cs="Arial"/>
          <w:sz w:val="20"/>
          <w:szCs w:val="20"/>
        </w:rPr>
        <w:t>Maintain effective communication within the practice environment and with external stakeholders.</w:t>
      </w:r>
    </w:p>
    <w:p w14:paraId="05C4596E" w14:textId="09AF41F0" w:rsidR="18605E65" w:rsidRDefault="18605E65" w:rsidP="18605E65">
      <w:pPr>
        <w:pStyle w:val="ListParagraph"/>
        <w:numPr>
          <w:ilvl w:val="0"/>
          <w:numId w:val="10"/>
        </w:numPr>
        <w:rPr>
          <w:b/>
          <w:bCs/>
          <w:sz w:val="20"/>
          <w:szCs w:val="20"/>
        </w:rPr>
      </w:pPr>
      <w:r w:rsidRPr="18605E65">
        <w:rPr>
          <w:rFonts w:ascii="Arial" w:eastAsia="Arial" w:hAnsi="Arial" w:cs="Arial"/>
          <w:sz w:val="20"/>
          <w:szCs w:val="20"/>
        </w:rPr>
        <w:t>Act as an advocate for patients and colleagues.</w:t>
      </w:r>
    </w:p>
    <w:p w14:paraId="48761950" w14:textId="319D054B" w:rsidR="18605E65" w:rsidRDefault="18605E65" w:rsidP="18605E65">
      <w:pPr>
        <w:rPr>
          <w:rFonts w:ascii="Arial" w:eastAsia="Arial" w:hAnsi="Arial" w:cs="Arial"/>
          <w:b/>
          <w:bCs/>
          <w:sz w:val="20"/>
          <w:szCs w:val="20"/>
        </w:rPr>
      </w:pPr>
      <w:r w:rsidRPr="18605E65">
        <w:rPr>
          <w:rFonts w:ascii="Arial" w:eastAsia="Arial" w:hAnsi="Arial" w:cs="Arial"/>
          <w:b/>
          <w:bCs/>
          <w:sz w:val="20"/>
          <w:szCs w:val="20"/>
        </w:rPr>
        <w:t>Quality</w:t>
      </w:r>
    </w:p>
    <w:p w14:paraId="2C1FABBB" w14:textId="6E595561" w:rsidR="18605E65" w:rsidRDefault="18605E65" w:rsidP="18605E65">
      <w:pPr>
        <w:pStyle w:val="ListParagraph"/>
        <w:numPr>
          <w:ilvl w:val="0"/>
          <w:numId w:val="9"/>
        </w:numPr>
        <w:rPr>
          <w:rFonts w:ascii="Arial" w:eastAsia="Arial" w:hAnsi="Arial" w:cs="Arial"/>
          <w:b/>
          <w:bCs/>
          <w:sz w:val="20"/>
          <w:szCs w:val="20"/>
        </w:rPr>
      </w:pPr>
      <w:r w:rsidRPr="18605E65">
        <w:rPr>
          <w:rFonts w:ascii="Arial" w:eastAsia="Arial" w:hAnsi="Arial" w:cs="Arial"/>
          <w:sz w:val="20"/>
          <w:szCs w:val="20"/>
        </w:rPr>
        <w:t xml:space="preserve">Recognise and work within own competence and professional code of conduct as regulated by the NMC. Produce accurate and contemporaneous and complete records of patient consultation, consistent with legislation, policies and procedures. </w:t>
      </w:r>
    </w:p>
    <w:p w14:paraId="2C165D45" w14:textId="612BDF31" w:rsidR="18605E65" w:rsidRDefault="18605E65" w:rsidP="18605E65">
      <w:pPr>
        <w:pStyle w:val="ListParagraph"/>
        <w:numPr>
          <w:ilvl w:val="0"/>
          <w:numId w:val="9"/>
        </w:numPr>
        <w:rPr>
          <w:b/>
          <w:bCs/>
          <w:sz w:val="20"/>
          <w:szCs w:val="20"/>
        </w:rPr>
      </w:pPr>
      <w:r w:rsidRPr="18605E65">
        <w:rPr>
          <w:rFonts w:ascii="Arial" w:eastAsia="Arial" w:hAnsi="Arial" w:cs="Arial"/>
          <w:sz w:val="20"/>
          <w:szCs w:val="20"/>
        </w:rPr>
        <w:t>Prioritise, organise and manage own workload in a manner that maintains and promotes quality.</w:t>
      </w:r>
    </w:p>
    <w:p w14:paraId="04E24C73" w14:textId="34599A4A" w:rsidR="18605E65" w:rsidRDefault="18605E65" w:rsidP="18605E65">
      <w:pPr>
        <w:pStyle w:val="ListParagraph"/>
        <w:numPr>
          <w:ilvl w:val="0"/>
          <w:numId w:val="9"/>
        </w:numPr>
        <w:rPr>
          <w:b/>
          <w:bCs/>
          <w:sz w:val="20"/>
          <w:szCs w:val="20"/>
        </w:rPr>
      </w:pPr>
      <w:r w:rsidRPr="18605E65">
        <w:rPr>
          <w:rFonts w:ascii="Arial" w:eastAsia="Arial" w:hAnsi="Arial" w:cs="Arial"/>
          <w:sz w:val="20"/>
          <w:szCs w:val="20"/>
        </w:rPr>
        <w:t>Deliver care according to NICE guidelines and evidence-based care.</w:t>
      </w:r>
    </w:p>
    <w:p w14:paraId="73567104" w14:textId="07130914" w:rsidR="18605E65" w:rsidRDefault="18605E65" w:rsidP="18605E65">
      <w:pPr>
        <w:pStyle w:val="ListParagraph"/>
        <w:numPr>
          <w:ilvl w:val="0"/>
          <w:numId w:val="9"/>
        </w:numPr>
        <w:rPr>
          <w:b/>
          <w:bCs/>
          <w:sz w:val="20"/>
          <w:szCs w:val="20"/>
        </w:rPr>
      </w:pPr>
      <w:r w:rsidRPr="18605E65">
        <w:rPr>
          <w:rFonts w:ascii="Arial" w:eastAsia="Arial" w:hAnsi="Arial" w:cs="Arial"/>
          <w:sz w:val="20"/>
          <w:szCs w:val="20"/>
        </w:rPr>
        <w:t>Assess effectiveness of care delivery through self and peer review, benchmarking and formal evaluation.</w:t>
      </w:r>
    </w:p>
    <w:p w14:paraId="58245163" w14:textId="55E01232" w:rsidR="18605E65" w:rsidRDefault="41B97F0D" w:rsidP="18605E65">
      <w:pPr>
        <w:pStyle w:val="ListParagraph"/>
        <w:numPr>
          <w:ilvl w:val="0"/>
          <w:numId w:val="9"/>
        </w:numPr>
        <w:rPr>
          <w:b/>
          <w:bCs/>
          <w:sz w:val="20"/>
          <w:szCs w:val="20"/>
        </w:rPr>
      </w:pPr>
      <w:r w:rsidRPr="41B97F0D">
        <w:rPr>
          <w:rFonts w:ascii="Arial" w:eastAsia="Arial" w:hAnsi="Arial" w:cs="Arial"/>
          <w:sz w:val="20"/>
          <w:szCs w:val="20"/>
        </w:rPr>
        <w:t xml:space="preserve">In partnership with other clinical teams, collaborate on improving the quality of healthcare responding to local and national policies and initiatives as appropriate. </w:t>
      </w:r>
    </w:p>
    <w:p w14:paraId="560161A8" w14:textId="4362CE23" w:rsidR="18605E65" w:rsidRDefault="18605E65" w:rsidP="18605E65">
      <w:pPr>
        <w:pStyle w:val="ListParagraph"/>
        <w:numPr>
          <w:ilvl w:val="0"/>
          <w:numId w:val="9"/>
        </w:numPr>
        <w:rPr>
          <w:b/>
          <w:bCs/>
          <w:sz w:val="20"/>
          <w:szCs w:val="20"/>
        </w:rPr>
      </w:pPr>
      <w:r w:rsidRPr="18605E65">
        <w:rPr>
          <w:rFonts w:ascii="Arial" w:eastAsia="Arial" w:hAnsi="Arial" w:cs="Arial"/>
          <w:sz w:val="20"/>
          <w:szCs w:val="20"/>
        </w:rPr>
        <w:t>Evaluate patient's response to healthcare provision and effectiveness of care.</w:t>
      </w:r>
    </w:p>
    <w:p w14:paraId="39C5986C" w14:textId="06FB7ABD" w:rsidR="18605E65" w:rsidRDefault="18605E65" w:rsidP="18605E65">
      <w:pPr>
        <w:pStyle w:val="ListParagraph"/>
        <w:numPr>
          <w:ilvl w:val="0"/>
          <w:numId w:val="9"/>
        </w:numPr>
        <w:rPr>
          <w:b/>
          <w:bCs/>
          <w:sz w:val="20"/>
          <w:szCs w:val="20"/>
        </w:rPr>
      </w:pPr>
      <w:r w:rsidRPr="18605E65">
        <w:rPr>
          <w:rFonts w:ascii="Arial" w:eastAsia="Arial" w:hAnsi="Arial" w:cs="Arial"/>
          <w:sz w:val="20"/>
          <w:szCs w:val="20"/>
        </w:rPr>
        <w:t>Support and participate in shared learning across the practice and wider organisation.</w:t>
      </w:r>
    </w:p>
    <w:p w14:paraId="467AFEA6" w14:textId="4569EE44" w:rsidR="18605E65" w:rsidRDefault="18605E65" w:rsidP="18605E65">
      <w:pPr>
        <w:pStyle w:val="ListParagraph"/>
        <w:numPr>
          <w:ilvl w:val="0"/>
          <w:numId w:val="9"/>
        </w:numPr>
        <w:rPr>
          <w:b/>
          <w:bCs/>
          <w:sz w:val="20"/>
          <w:szCs w:val="20"/>
        </w:rPr>
      </w:pPr>
      <w:r w:rsidRPr="18605E65">
        <w:rPr>
          <w:rFonts w:ascii="Arial" w:eastAsia="Arial" w:hAnsi="Arial" w:cs="Arial"/>
          <w:sz w:val="20"/>
          <w:szCs w:val="20"/>
        </w:rPr>
        <w:t>Use a structured framework (eg root-cause analysis) to manage, review and identify learning from patient complaints, clinical incidents and near-miss events.</w:t>
      </w:r>
    </w:p>
    <w:p w14:paraId="2C3E40E7" w14:textId="40800F66" w:rsidR="18605E65" w:rsidRDefault="18605E65" w:rsidP="18605E65">
      <w:pPr>
        <w:rPr>
          <w:rFonts w:ascii="Arial" w:eastAsia="Arial" w:hAnsi="Arial" w:cs="Arial"/>
          <w:sz w:val="20"/>
          <w:szCs w:val="20"/>
        </w:rPr>
      </w:pPr>
      <w:r w:rsidRPr="18605E65">
        <w:rPr>
          <w:rFonts w:ascii="Arial" w:eastAsia="Arial" w:hAnsi="Arial" w:cs="Arial"/>
          <w:b/>
          <w:bCs/>
          <w:sz w:val="20"/>
          <w:szCs w:val="20"/>
        </w:rPr>
        <w:t>Leadership – personal and people development</w:t>
      </w:r>
    </w:p>
    <w:p w14:paraId="3D919DC2" w14:textId="45301F58" w:rsidR="18605E65" w:rsidRDefault="18605E65" w:rsidP="18605E65">
      <w:pPr>
        <w:pStyle w:val="ListParagraph"/>
        <w:numPr>
          <w:ilvl w:val="0"/>
          <w:numId w:val="8"/>
        </w:numPr>
        <w:rPr>
          <w:rFonts w:ascii="Arial" w:eastAsia="Arial" w:hAnsi="Arial" w:cs="Arial"/>
          <w:b/>
          <w:bCs/>
          <w:sz w:val="20"/>
          <w:szCs w:val="20"/>
        </w:rPr>
      </w:pPr>
      <w:r w:rsidRPr="18605E65">
        <w:rPr>
          <w:rFonts w:ascii="Arial" w:eastAsia="Arial" w:hAnsi="Arial" w:cs="Arial"/>
          <w:sz w:val="20"/>
          <w:szCs w:val="20"/>
        </w:rPr>
        <w:t xml:space="preserve">Take responsibility for own learning and performance, including participating in clinical supervision and acting as a positive role model. </w:t>
      </w:r>
    </w:p>
    <w:p w14:paraId="3546047D" w14:textId="3AE66FA9" w:rsidR="18605E65" w:rsidRDefault="18605E65" w:rsidP="18605E65">
      <w:pPr>
        <w:pStyle w:val="ListParagraph"/>
        <w:numPr>
          <w:ilvl w:val="0"/>
          <w:numId w:val="8"/>
        </w:numPr>
        <w:rPr>
          <w:b/>
          <w:bCs/>
          <w:sz w:val="20"/>
          <w:szCs w:val="20"/>
        </w:rPr>
      </w:pPr>
      <w:r w:rsidRPr="18605E65">
        <w:rPr>
          <w:rFonts w:ascii="Arial" w:eastAsia="Arial" w:hAnsi="Arial" w:cs="Arial"/>
          <w:sz w:val="20"/>
          <w:szCs w:val="20"/>
        </w:rPr>
        <w:t>Participate in an annual individual performance review, including taking responsibility for maintaining a record of own personal and/or professional development.</w:t>
      </w:r>
    </w:p>
    <w:p w14:paraId="7EF6F0B3" w14:textId="70CF7493" w:rsidR="18605E65" w:rsidRDefault="18605E65" w:rsidP="18605E65">
      <w:pPr>
        <w:pStyle w:val="ListParagraph"/>
        <w:numPr>
          <w:ilvl w:val="0"/>
          <w:numId w:val="8"/>
        </w:numPr>
        <w:rPr>
          <w:b/>
          <w:bCs/>
          <w:sz w:val="20"/>
          <w:szCs w:val="20"/>
        </w:rPr>
      </w:pPr>
      <w:r w:rsidRPr="18605E65">
        <w:rPr>
          <w:rFonts w:ascii="Arial" w:eastAsia="Arial" w:hAnsi="Arial" w:cs="Arial"/>
          <w:sz w:val="20"/>
          <w:szCs w:val="20"/>
        </w:rPr>
        <w:t>Participate in the education and training of students of all disciplines and the introduction of all members of the practice staff where appropriate.</w:t>
      </w:r>
    </w:p>
    <w:p w14:paraId="3CC3D3BA" w14:textId="0A9E689D" w:rsidR="18605E65" w:rsidRDefault="18605E65" w:rsidP="18605E65">
      <w:pPr>
        <w:pStyle w:val="ListParagraph"/>
        <w:numPr>
          <w:ilvl w:val="0"/>
          <w:numId w:val="8"/>
        </w:numPr>
        <w:rPr>
          <w:b/>
          <w:bCs/>
          <w:sz w:val="20"/>
          <w:szCs w:val="20"/>
        </w:rPr>
      </w:pPr>
      <w:r w:rsidRPr="18605E65">
        <w:rPr>
          <w:rFonts w:ascii="Arial" w:eastAsia="Arial" w:hAnsi="Arial" w:cs="Arial"/>
          <w:sz w:val="20"/>
          <w:szCs w:val="20"/>
        </w:rPr>
        <w:t>Delegate clearly and appropriately, adopting the principles of safe practice and assessment of competence.</w:t>
      </w:r>
    </w:p>
    <w:p w14:paraId="38F8E90B" w14:textId="01FFF7F1" w:rsidR="18605E65" w:rsidRDefault="18605E65" w:rsidP="18605E65">
      <w:pPr>
        <w:pStyle w:val="ListParagraph"/>
        <w:numPr>
          <w:ilvl w:val="0"/>
          <w:numId w:val="8"/>
        </w:numPr>
        <w:rPr>
          <w:b/>
          <w:bCs/>
          <w:sz w:val="20"/>
          <w:szCs w:val="20"/>
        </w:rPr>
      </w:pPr>
      <w:r w:rsidRPr="18605E65">
        <w:rPr>
          <w:rFonts w:ascii="Arial" w:eastAsia="Arial" w:hAnsi="Arial" w:cs="Arial"/>
          <w:sz w:val="20"/>
          <w:szCs w:val="20"/>
        </w:rPr>
        <w:t>Maintain continued education by E-learning, attendance at courses and study days as deemed useful or necessary for professional development.</w:t>
      </w:r>
    </w:p>
    <w:p w14:paraId="5DD6402C" w14:textId="63D19C94" w:rsidR="18605E65" w:rsidRDefault="18605E65" w:rsidP="18605E65">
      <w:pPr>
        <w:rPr>
          <w:rFonts w:ascii="Arial" w:eastAsia="Arial" w:hAnsi="Arial" w:cs="Arial"/>
          <w:b/>
          <w:bCs/>
          <w:sz w:val="20"/>
          <w:szCs w:val="20"/>
        </w:rPr>
      </w:pPr>
      <w:r w:rsidRPr="18605E65">
        <w:rPr>
          <w:rFonts w:ascii="Arial" w:eastAsia="Arial" w:hAnsi="Arial" w:cs="Arial"/>
          <w:b/>
          <w:bCs/>
          <w:sz w:val="20"/>
          <w:szCs w:val="20"/>
        </w:rPr>
        <w:t>Team working – Liaison – Meetings</w:t>
      </w:r>
    </w:p>
    <w:p w14:paraId="4AA7067D" w14:textId="71B23550" w:rsidR="18605E65" w:rsidRDefault="18605E65" w:rsidP="18605E65">
      <w:pPr>
        <w:pStyle w:val="ListParagraph"/>
        <w:numPr>
          <w:ilvl w:val="0"/>
          <w:numId w:val="4"/>
        </w:numPr>
        <w:rPr>
          <w:rFonts w:ascii="Arial" w:eastAsia="Arial" w:hAnsi="Arial" w:cs="Arial"/>
          <w:b/>
          <w:bCs/>
          <w:sz w:val="20"/>
          <w:szCs w:val="20"/>
        </w:rPr>
      </w:pPr>
      <w:r w:rsidRPr="18605E65">
        <w:rPr>
          <w:rFonts w:ascii="Arial" w:eastAsia="Arial" w:hAnsi="Arial" w:cs="Arial"/>
          <w:sz w:val="20"/>
          <w:szCs w:val="20"/>
        </w:rPr>
        <w:t>Adopt close working relationships with reception, office and dispensary staff to ensure the smooth running of the practice, reporting any problems encountered to the relevant person and ensuring everyone is aware of the different roles within the nursing team.</w:t>
      </w:r>
    </w:p>
    <w:p w14:paraId="1F868323" w14:textId="52D75508" w:rsidR="18605E65" w:rsidRDefault="18605E65" w:rsidP="18605E65">
      <w:pPr>
        <w:pStyle w:val="ListParagraph"/>
        <w:numPr>
          <w:ilvl w:val="0"/>
          <w:numId w:val="4"/>
        </w:numPr>
        <w:rPr>
          <w:b/>
          <w:bCs/>
          <w:sz w:val="20"/>
          <w:szCs w:val="20"/>
        </w:rPr>
      </w:pPr>
      <w:r w:rsidRPr="18605E65">
        <w:rPr>
          <w:rFonts w:ascii="Arial" w:eastAsia="Arial" w:hAnsi="Arial" w:cs="Arial"/>
          <w:sz w:val="20"/>
          <w:szCs w:val="20"/>
        </w:rPr>
        <w:t>Establish and maintain good liaison with other surgeries and agencies, including secondary care.</w:t>
      </w:r>
    </w:p>
    <w:p w14:paraId="77740605" w14:textId="67BF477D" w:rsidR="18605E65" w:rsidRDefault="18605E65" w:rsidP="18605E65">
      <w:pPr>
        <w:pStyle w:val="ListParagraph"/>
        <w:numPr>
          <w:ilvl w:val="0"/>
          <w:numId w:val="4"/>
        </w:numPr>
        <w:rPr>
          <w:b/>
          <w:bCs/>
          <w:sz w:val="20"/>
          <w:szCs w:val="20"/>
        </w:rPr>
      </w:pPr>
      <w:r w:rsidRPr="18605E65">
        <w:rPr>
          <w:rFonts w:ascii="Arial" w:eastAsia="Arial" w:hAnsi="Arial" w:cs="Arial"/>
          <w:sz w:val="20"/>
          <w:szCs w:val="20"/>
        </w:rPr>
        <w:t>Attend and contribute various practice meetings as requested, to include MDT/Virtual Ward meetings.</w:t>
      </w:r>
    </w:p>
    <w:p w14:paraId="4D6EBE4F" w14:textId="46106A9A" w:rsidR="18605E65" w:rsidRDefault="18605E65" w:rsidP="18605E65">
      <w:pPr>
        <w:rPr>
          <w:rFonts w:ascii="Arial" w:eastAsia="Arial" w:hAnsi="Arial" w:cs="Arial"/>
          <w:b/>
          <w:bCs/>
          <w:sz w:val="20"/>
          <w:szCs w:val="20"/>
        </w:rPr>
      </w:pPr>
      <w:r w:rsidRPr="18605E65">
        <w:rPr>
          <w:rFonts w:ascii="Arial" w:eastAsia="Arial" w:hAnsi="Arial" w:cs="Arial"/>
          <w:b/>
          <w:bCs/>
          <w:sz w:val="20"/>
          <w:szCs w:val="20"/>
        </w:rPr>
        <w:t>Health and Safety</w:t>
      </w:r>
    </w:p>
    <w:p w14:paraId="7C4F52A6" w14:textId="1EF0CFAC" w:rsidR="18605E65" w:rsidRDefault="18605E65" w:rsidP="18605E65">
      <w:pPr>
        <w:pStyle w:val="ListParagraph"/>
        <w:numPr>
          <w:ilvl w:val="0"/>
          <w:numId w:val="3"/>
        </w:numPr>
        <w:rPr>
          <w:rFonts w:ascii="Arial" w:eastAsia="Arial" w:hAnsi="Arial" w:cs="Arial"/>
          <w:b/>
          <w:bCs/>
          <w:sz w:val="20"/>
          <w:szCs w:val="20"/>
        </w:rPr>
      </w:pPr>
      <w:r w:rsidRPr="18605E65">
        <w:rPr>
          <w:rFonts w:ascii="Arial" w:eastAsia="Arial" w:hAnsi="Arial" w:cs="Arial"/>
          <w:sz w:val="20"/>
          <w:szCs w:val="20"/>
        </w:rPr>
        <w:t xml:space="preserve">Promote and maintain own and others health, safety and security as defined in the practice Health and Safety Policy, to include, use of personal security systems within the workplace according to practice guidelines. </w:t>
      </w:r>
    </w:p>
    <w:p w14:paraId="6270B548" w14:textId="2C9CA3A9" w:rsidR="18605E65" w:rsidRDefault="18605E65" w:rsidP="18605E65">
      <w:pPr>
        <w:pStyle w:val="ListParagraph"/>
        <w:numPr>
          <w:ilvl w:val="0"/>
          <w:numId w:val="3"/>
        </w:numPr>
        <w:rPr>
          <w:b/>
          <w:bCs/>
          <w:sz w:val="20"/>
          <w:szCs w:val="20"/>
        </w:rPr>
      </w:pPr>
      <w:r w:rsidRPr="18605E65">
        <w:rPr>
          <w:rFonts w:ascii="Arial" w:eastAsia="Arial" w:hAnsi="Arial" w:cs="Arial"/>
          <w:sz w:val="20"/>
          <w:szCs w:val="20"/>
        </w:rPr>
        <w:t>Promote Lone Worker policy when carrying out home visits, identifying the risk involved in lone working and undertake such activities in a manner which manages those risks.</w:t>
      </w:r>
    </w:p>
    <w:p w14:paraId="1476946D" w14:textId="3B9E57AC" w:rsidR="18605E65" w:rsidRDefault="18605E65" w:rsidP="18605E65">
      <w:pPr>
        <w:pStyle w:val="ListParagraph"/>
        <w:numPr>
          <w:ilvl w:val="0"/>
          <w:numId w:val="3"/>
        </w:numPr>
        <w:rPr>
          <w:b/>
          <w:bCs/>
          <w:sz w:val="20"/>
          <w:szCs w:val="20"/>
        </w:rPr>
      </w:pPr>
      <w:r w:rsidRPr="18605E65">
        <w:rPr>
          <w:rFonts w:ascii="Arial" w:eastAsia="Arial" w:hAnsi="Arial" w:cs="Arial"/>
          <w:sz w:val="20"/>
          <w:szCs w:val="20"/>
        </w:rPr>
        <w:t>Monitor work areas and practices to ensure they are safe and free from hazards and conform to health, safety and security legislation, policies, procedures and guidelines.</w:t>
      </w:r>
    </w:p>
    <w:p w14:paraId="2A8F286F" w14:textId="14D1E6FC" w:rsidR="18605E65" w:rsidRDefault="18605E65" w:rsidP="18605E65">
      <w:pPr>
        <w:rPr>
          <w:rFonts w:ascii="Arial" w:eastAsia="Arial" w:hAnsi="Arial" w:cs="Arial"/>
          <w:b/>
          <w:bCs/>
          <w:sz w:val="20"/>
          <w:szCs w:val="20"/>
        </w:rPr>
      </w:pPr>
      <w:r w:rsidRPr="18605E65">
        <w:rPr>
          <w:rFonts w:ascii="Arial" w:eastAsia="Arial" w:hAnsi="Arial" w:cs="Arial"/>
          <w:b/>
          <w:bCs/>
          <w:sz w:val="20"/>
          <w:szCs w:val="20"/>
        </w:rPr>
        <w:t>Confidentiality</w:t>
      </w:r>
    </w:p>
    <w:p w14:paraId="3E294B7D" w14:textId="67A97724" w:rsidR="18605E65" w:rsidRDefault="18605E65" w:rsidP="18605E65">
      <w:pPr>
        <w:pStyle w:val="ListParagraph"/>
        <w:numPr>
          <w:ilvl w:val="0"/>
          <w:numId w:val="2"/>
        </w:numPr>
        <w:rPr>
          <w:rFonts w:ascii="Arial" w:eastAsia="Arial" w:hAnsi="Arial" w:cs="Arial"/>
          <w:b/>
          <w:bCs/>
          <w:sz w:val="20"/>
          <w:szCs w:val="20"/>
        </w:rPr>
      </w:pPr>
      <w:r w:rsidRPr="18605E65">
        <w:rPr>
          <w:rFonts w:ascii="Arial" w:eastAsia="Arial" w:hAnsi="Arial" w:cs="Arial"/>
          <w:sz w:val="20"/>
          <w:szCs w:val="20"/>
        </w:rPr>
        <w:t>Use technology and appropriate software as an aid to management in planning, implementation and monitoring of care, presenting and communicating information.</w:t>
      </w:r>
    </w:p>
    <w:p w14:paraId="3D3E82EC" w14:textId="5FC42677" w:rsidR="18605E65" w:rsidRDefault="18605E65" w:rsidP="18605E65">
      <w:pPr>
        <w:pStyle w:val="ListParagraph"/>
        <w:numPr>
          <w:ilvl w:val="0"/>
          <w:numId w:val="2"/>
        </w:numPr>
        <w:rPr>
          <w:b/>
          <w:bCs/>
          <w:sz w:val="20"/>
          <w:szCs w:val="20"/>
        </w:rPr>
      </w:pPr>
      <w:r w:rsidRPr="18605E65">
        <w:rPr>
          <w:rFonts w:ascii="Arial" w:eastAsia="Arial" w:hAnsi="Arial" w:cs="Arial"/>
          <w:sz w:val="20"/>
          <w:szCs w:val="20"/>
        </w:rPr>
        <w:lastRenderedPageBreak/>
        <w:t>Review and process data using accurate Read codes in order to ensure easy and accurate information retrieval for monitoring and audit processes.</w:t>
      </w:r>
    </w:p>
    <w:p w14:paraId="77E22C50" w14:textId="71D41201" w:rsidR="18605E65" w:rsidRDefault="18605E65" w:rsidP="18605E65">
      <w:pPr>
        <w:pStyle w:val="ListParagraph"/>
        <w:numPr>
          <w:ilvl w:val="0"/>
          <w:numId w:val="2"/>
        </w:numPr>
        <w:rPr>
          <w:b/>
          <w:bCs/>
          <w:sz w:val="20"/>
          <w:szCs w:val="20"/>
        </w:rPr>
      </w:pPr>
      <w:r w:rsidRPr="18605E65">
        <w:rPr>
          <w:rFonts w:ascii="Arial" w:eastAsia="Arial" w:hAnsi="Arial" w:cs="Arial"/>
          <w:sz w:val="20"/>
          <w:szCs w:val="20"/>
        </w:rPr>
        <w:t>Information relating to patients, carers, colleague's other healthcare workers or the business of the Practice may only be divulged to authorised persons in accordance with the Practice policies and procedures relating to confidentiality and the protection of personal sensitive data.</w:t>
      </w:r>
    </w:p>
    <w:p w14:paraId="4FF39655" w14:textId="629DDBD5" w:rsidR="18605E65" w:rsidRDefault="18605E65" w:rsidP="18605E65">
      <w:pPr>
        <w:pStyle w:val="ListParagraph"/>
        <w:numPr>
          <w:ilvl w:val="0"/>
          <w:numId w:val="2"/>
        </w:numPr>
        <w:rPr>
          <w:b/>
          <w:bCs/>
          <w:sz w:val="20"/>
          <w:szCs w:val="20"/>
        </w:rPr>
      </w:pPr>
      <w:r w:rsidRPr="18605E65">
        <w:rPr>
          <w:rFonts w:ascii="Arial" w:eastAsia="Arial" w:hAnsi="Arial" w:cs="Arial"/>
          <w:sz w:val="20"/>
          <w:szCs w:val="20"/>
        </w:rPr>
        <w:t>Understand responsibility of self and others to the Practice and Primary Care Network regarding the Freedom of Information Act.</w:t>
      </w:r>
    </w:p>
    <w:p w14:paraId="1706C1BA" w14:textId="0E10C90E" w:rsidR="18605E65" w:rsidRDefault="18605E65" w:rsidP="18605E65">
      <w:pPr>
        <w:rPr>
          <w:rFonts w:ascii="Arial" w:eastAsia="Arial" w:hAnsi="Arial" w:cs="Arial"/>
          <w:b/>
          <w:bCs/>
          <w:sz w:val="20"/>
          <w:szCs w:val="20"/>
        </w:rPr>
      </w:pPr>
      <w:r w:rsidRPr="18605E65">
        <w:rPr>
          <w:rFonts w:ascii="Arial" w:eastAsia="Arial" w:hAnsi="Arial" w:cs="Arial"/>
          <w:b/>
          <w:bCs/>
          <w:sz w:val="20"/>
          <w:szCs w:val="20"/>
        </w:rPr>
        <w:t>Equality and Diversity</w:t>
      </w:r>
    </w:p>
    <w:p w14:paraId="4B041272" w14:textId="519D51FE" w:rsidR="18605E65" w:rsidRDefault="18605E65" w:rsidP="18605E65">
      <w:pPr>
        <w:pStyle w:val="ListParagraph"/>
        <w:numPr>
          <w:ilvl w:val="0"/>
          <w:numId w:val="1"/>
        </w:numPr>
        <w:rPr>
          <w:rFonts w:ascii="Arial" w:eastAsia="Arial" w:hAnsi="Arial" w:cs="Arial"/>
          <w:b/>
          <w:bCs/>
          <w:sz w:val="20"/>
          <w:szCs w:val="20"/>
        </w:rPr>
      </w:pPr>
      <w:r w:rsidRPr="18605E65">
        <w:rPr>
          <w:rFonts w:ascii="Arial" w:eastAsia="Arial" w:hAnsi="Arial" w:cs="Arial"/>
          <w:sz w:val="20"/>
          <w:szCs w:val="20"/>
        </w:rPr>
        <w:t xml:space="preserve">Ensure practice is conducted in such a way that recognises the importance of people's rights, interpreting them in a way that is consistent with Practice procedures and policies, and current legislation. </w:t>
      </w:r>
    </w:p>
    <w:p w14:paraId="43966780" w14:textId="239F8C7B" w:rsidR="18605E65" w:rsidRDefault="18605E65" w:rsidP="18605E65">
      <w:pPr>
        <w:pStyle w:val="ListParagraph"/>
        <w:numPr>
          <w:ilvl w:val="0"/>
          <w:numId w:val="1"/>
        </w:numPr>
        <w:rPr>
          <w:b/>
          <w:bCs/>
          <w:sz w:val="20"/>
          <w:szCs w:val="20"/>
        </w:rPr>
      </w:pPr>
      <w:r w:rsidRPr="18605E65">
        <w:rPr>
          <w:rFonts w:ascii="Arial" w:eastAsia="Arial" w:hAnsi="Arial" w:cs="Arial"/>
          <w:sz w:val="20"/>
          <w:szCs w:val="20"/>
        </w:rPr>
        <w:t>Respect the privacy, dignity, needs and beliefs of patients, carers and colleagues.</w:t>
      </w:r>
    </w:p>
    <w:p w14:paraId="0A344003" w14:textId="6F2981AE" w:rsidR="18605E65" w:rsidRDefault="18605E65" w:rsidP="18605E65">
      <w:pPr>
        <w:pStyle w:val="ListParagraph"/>
        <w:numPr>
          <w:ilvl w:val="0"/>
          <w:numId w:val="1"/>
        </w:numPr>
        <w:rPr>
          <w:b/>
          <w:bCs/>
          <w:sz w:val="20"/>
          <w:szCs w:val="20"/>
        </w:rPr>
      </w:pPr>
      <w:r w:rsidRPr="18605E65">
        <w:rPr>
          <w:rFonts w:ascii="Arial" w:eastAsia="Arial" w:hAnsi="Arial" w:cs="Arial"/>
          <w:sz w:val="20"/>
          <w:szCs w:val="20"/>
        </w:rPr>
        <w:t>Accept the rights of individuals to choose their care providers, participate in care and refu</w:t>
      </w:r>
      <w:r w:rsidR="00F251CA">
        <w:rPr>
          <w:rFonts w:ascii="Arial" w:eastAsia="Arial" w:hAnsi="Arial" w:cs="Arial"/>
          <w:sz w:val="20"/>
          <w:szCs w:val="20"/>
        </w:rPr>
        <w:t>se</w:t>
      </w:r>
      <w:r w:rsidRPr="18605E65">
        <w:rPr>
          <w:rFonts w:ascii="Arial" w:eastAsia="Arial" w:hAnsi="Arial" w:cs="Arial"/>
          <w:sz w:val="20"/>
          <w:szCs w:val="20"/>
        </w:rPr>
        <w:t xml:space="preserve"> care.</w:t>
      </w:r>
    </w:p>
    <w:p w14:paraId="7557F5E7" w14:textId="47942579" w:rsidR="18605E65" w:rsidRDefault="18605E65" w:rsidP="18605E65">
      <w:pPr>
        <w:rPr>
          <w:rFonts w:ascii="Arial" w:eastAsia="Arial" w:hAnsi="Arial" w:cs="Arial"/>
          <w:b/>
          <w:bCs/>
          <w:sz w:val="20"/>
          <w:szCs w:val="20"/>
        </w:rPr>
      </w:pPr>
    </w:p>
    <w:p w14:paraId="3FA67986" w14:textId="77777777" w:rsidR="001324D5" w:rsidRPr="00CA7B0B" w:rsidRDefault="001324D5" w:rsidP="001324D5">
      <w:pPr>
        <w:pStyle w:val="FPMredflyer"/>
        <w:rPr>
          <w:rFonts w:ascii="Calibri" w:hAnsi="Calibri"/>
          <w:color w:val="auto"/>
          <w:sz w:val="28"/>
          <w:szCs w:val="28"/>
        </w:rPr>
      </w:pPr>
      <w:r w:rsidRPr="00CA7B0B">
        <w:rPr>
          <w:rFonts w:ascii="Calibri" w:hAnsi="Calibri"/>
          <w:color w:val="auto"/>
          <w:sz w:val="28"/>
          <w:szCs w:val="28"/>
        </w:rPr>
        <w:t>PERSON SPECIFICATION</w:t>
      </w:r>
    </w:p>
    <w:p w14:paraId="7090E756" w14:textId="77777777" w:rsidR="001324D5" w:rsidRPr="00CA7B0B" w:rsidRDefault="001324D5" w:rsidP="001324D5">
      <w:pPr>
        <w:pStyle w:val="FPMBullet"/>
        <w:numPr>
          <w:ilvl w:val="0"/>
          <w:numId w:val="0"/>
        </w:numPr>
        <w:rPr>
          <w:rFonts w:ascii="Calibri" w:hAnsi="Calibri"/>
        </w:rPr>
      </w:pPr>
    </w:p>
    <w:tbl>
      <w:tblPr>
        <w:tblW w:w="10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444"/>
      </w:tblGrid>
      <w:tr w:rsidR="001324D5" w:rsidRPr="00CA7B0B" w14:paraId="00D279CD" w14:textId="77777777" w:rsidTr="001F71BA">
        <w:tc>
          <w:tcPr>
            <w:tcW w:w="10073" w:type="dxa"/>
            <w:gridSpan w:val="3"/>
          </w:tcPr>
          <w:p w14:paraId="0207D066" w14:textId="6C7F1AC4" w:rsidR="001324D5" w:rsidRPr="00A421FE" w:rsidRDefault="001324D5" w:rsidP="001F71BA">
            <w:pPr>
              <w:pStyle w:val="Heading4"/>
              <w:jc w:val="center"/>
              <w:rPr>
                <w:i/>
              </w:rPr>
            </w:pPr>
            <w:r w:rsidRPr="00A421FE">
              <w:rPr>
                <w:i/>
                <w:iCs/>
              </w:rPr>
              <w:t>Job title</w:t>
            </w:r>
            <w:r w:rsidRPr="00A421FE">
              <w:rPr>
                <w:i/>
              </w:rPr>
              <w:t xml:space="preserve"> – </w:t>
            </w:r>
            <w:r>
              <w:rPr>
                <w:i/>
              </w:rPr>
              <w:t>Nurse Practitioner</w:t>
            </w:r>
          </w:p>
        </w:tc>
      </w:tr>
      <w:tr w:rsidR="001324D5" w:rsidRPr="00CA7B0B" w14:paraId="54843F22" w14:textId="77777777" w:rsidTr="001F71BA">
        <w:trPr>
          <w:trHeight w:val="467"/>
        </w:trPr>
        <w:tc>
          <w:tcPr>
            <w:tcW w:w="1668" w:type="dxa"/>
          </w:tcPr>
          <w:p w14:paraId="25976F6A" w14:textId="77777777" w:rsidR="001324D5" w:rsidRPr="00CA7B0B" w:rsidRDefault="001324D5" w:rsidP="001F71BA">
            <w:pPr>
              <w:jc w:val="both"/>
              <w:rPr>
                <w:rFonts w:ascii="Calibri" w:hAnsi="Calibri" w:cs="Tahoma"/>
              </w:rPr>
            </w:pPr>
          </w:p>
        </w:tc>
        <w:tc>
          <w:tcPr>
            <w:tcW w:w="4961" w:type="dxa"/>
          </w:tcPr>
          <w:p w14:paraId="3D99F9FD" w14:textId="77777777" w:rsidR="001324D5" w:rsidRPr="00CA7B0B" w:rsidRDefault="001324D5" w:rsidP="001F71BA">
            <w:pPr>
              <w:spacing w:line="360" w:lineRule="auto"/>
              <w:jc w:val="center"/>
              <w:rPr>
                <w:rFonts w:ascii="Calibri" w:hAnsi="Calibri" w:cs="Tahoma"/>
                <w:b/>
              </w:rPr>
            </w:pPr>
            <w:r w:rsidRPr="00CA7B0B">
              <w:rPr>
                <w:rFonts w:ascii="Calibri" w:hAnsi="Calibri" w:cs="Tahoma"/>
                <w:b/>
              </w:rPr>
              <w:t>Essential</w:t>
            </w:r>
          </w:p>
        </w:tc>
        <w:tc>
          <w:tcPr>
            <w:tcW w:w="3444" w:type="dxa"/>
          </w:tcPr>
          <w:p w14:paraId="5718265A" w14:textId="77777777" w:rsidR="001324D5" w:rsidRPr="00CA7B0B" w:rsidRDefault="001324D5" w:rsidP="001F71BA">
            <w:pPr>
              <w:jc w:val="center"/>
              <w:rPr>
                <w:rFonts w:ascii="Calibri" w:hAnsi="Calibri" w:cs="Tahoma"/>
                <w:b/>
              </w:rPr>
            </w:pPr>
            <w:r w:rsidRPr="00CA7B0B">
              <w:rPr>
                <w:rFonts w:ascii="Calibri" w:hAnsi="Calibri" w:cs="Tahoma"/>
                <w:b/>
              </w:rPr>
              <w:t>Desirable</w:t>
            </w:r>
          </w:p>
        </w:tc>
      </w:tr>
      <w:tr w:rsidR="001324D5" w:rsidRPr="00CA7B0B" w14:paraId="7210BF35" w14:textId="77777777" w:rsidTr="001F71BA">
        <w:trPr>
          <w:trHeight w:val="1249"/>
        </w:trPr>
        <w:tc>
          <w:tcPr>
            <w:tcW w:w="1668" w:type="dxa"/>
          </w:tcPr>
          <w:p w14:paraId="7076DF87" w14:textId="77777777" w:rsidR="001324D5" w:rsidRPr="00CA7B0B" w:rsidRDefault="001324D5" w:rsidP="001F71BA">
            <w:pPr>
              <w:jc w:val="both"/>
              <w:rPr>
                <w:rFonts w:ascii="Calibri" w:hAnsi="Calibri" w:cs="Tahoma"/>
                <w:b/>
              </w:rPr>
            </w:pPr>
            <w:r w:rsidRPr="00CA7B0B">
              <w:rPr>
                <w:rFonts w:ascii="Calibri" w:hAnsi="Calibri" w:cs="Tahoma"/>
                <w:b/>
              </w:rPr>
              <w:t>Academic/</w:t>
            </w:r>
          </w:p>
          <w:p w14:paraId="1B6A38A1" w14:textId="77777777" w:rsidR="001324D5" w:rsidRPr="00CA7B0B" w:rsidRDefault="001324D5" w:rsidP="001F71BA">
            <w:pPr>
              <w:jc w:val="both"/>
              <w:rPr>
                <w:rFonts w:ascii="Calibri" w:hAnsi="Calibri" w:cs="Tahoma"/>
                <w:b/>
              </w:rPr>
            </w:pPr>
            <w:r w:rsidRPr="00CA7B0B">
              <w:rPr>
                <w:rFonts w:ascii="Calibri" w:hAnsi="Calibri" w:cs="Tahoma"/>
                <w:b/>
              </w:rPr>
              <w:t>Vocational Qualifications</w:t>
            </w:r>
          </w:p>
        </w:tc>
        <w:tc>
          <w:tcPr>
            <w:tcW w:w="4961" w:type="dxa"/>
          </w:tcPr>
          <w:p w14:paraId="550B3242" w14:textId="3826B438" w:rsidR="001324D5" w:rsidRDefault="001324D5" w:rsidP="001F71BA">
            <w:pPr>
              <w:rPr>
                <w:rFonts w:ascii="Calibri" w:hAnsi="Calibri" w:cs="Tahoma"/>
              </w:rPr>
            </w:pPr>
            <w:r w:rsidRPr="00CA7B0B">
              <w:rPr>
                <w:rFonts w:ascii="Calibri" w:hAnsi="Calibri" w:cs="Tahoma"/>
              </w:rPr>
              <w:t>Registered General Nurse</w:t>
            </w:r>
          </w:p>
          <w:p w14:paraId="3FDC937F" w14:textId="53959755" w:rsidR="00897718" w:rsidRDefault="00897718" w:rsidP="001F71BA">
            <w:r>
              <w:t>Relevant nurse practitioner qualification</w:t>
            </w:r>
          </w:p>
          <w:p w14:paraId="2993E98A" w14:textId="7545495C" w:rsidR="001324D5" w:rsidRPr="00CA7B0B" w:rsidRDefault="00897718" w:rsidP="001F71BA">
            <w:pPr>
              <w:rPr>
                <w:rFonts w:ascii="Calibri" w:hAnsi="Calibri" w:cs="Tahoma"/>
              </w:rPr>
            </w:pPr>
            <w:r>
              <w:t>Prescribing qualification</w:t>
            </w:r>
          </w:p>
          <w:p w14:paraId="1F5D6076" w14:textId="6A1DBE8D" w:rsidR="001324D5" w:rsidRPr="00CA7B0B" w:rsidRDefault="001324D5" w:rsidP="00897718">
            <w:pPr>
              <w:rPr>
                <w:rFonts w:ascii="Calibri" w:hAnsi="Calibri" w:cs="Tahoma"/>
              </w:rPr>
            </w:pPr>
            <w:r w:rsidRPr="00CA7B0B">
              <w:rPr>
                <w:rFonts w:ascii="Calibri" w:hAnsi="Calibri" w:cs="Tahoma"/>
              </w:rPr>
              <w:t>Recognised qualification to diploma level or above</w:t>
            </w:r>
          </w:p>
        </w:tc>
        <w:tc>
          <w:tcPr>
            <w:tcW w:w="3444" w:type="dxa"/>
          </w:tcPr>
          <w:p w14:paraId="5C4A3F58" w14:textId="77777777" w:rsidR="001324D5" w:rsidRDefault="001324D5" w:rsidP="001F71BA">
            <w:pPr>
              <w:rPr>
                <w:rFonts w:ascii="Calibri" w:hAnsi="Calibri" w:cs="Tahoma"/>
                <w:snapToGrid w:val="0"/>
              </w:rPr>
            </w:pPr>
            <w:r w:rsidRPr="00CA7B0B">
              <w:rPr>
                <w:rFonts w:ascii="Calibri" w:hAnsi="Calibri" w:cs="Tahoma"/>
                <w:snapToGrid w:val="0"/>
              </w:rPr>
              <w:t>A demonstrable commitment to professional development</w:t>
            </w:r>
          </w:p>
          <w:p w14:paraId="276D00D1" w14:textId="77777777" w:rsidR="001324D5" w:rsidRDefault="001324D5" w:rsidP="001F71BA">
            <w:pPr>
              <w:rPr>
                <w:rFonts w:ascii="Calibri" w:hAnsi="Calibri" w:cs="Tahoma"/>
                <w:snapToGrid w:val="0"/>
              </w:rPr>
            </w:pPr>
          </w:p>
          <w:p w14:paraId="1BC51058" w14:textId="6332CDE2" w:rsidR="001324D5" w:rsidRPr="00CA7B0B" w:rsidRDefault="001324D5" w:rsidP="001F71BA">
            <w:pPr>
              <w:rPr>
                <w:rFonts w:ascii="Calibri" w:hAnsi="Calibri"/>
              </w:rPr>
            </w:pPr>
          </w:p>
        </w:tc>
      </w:tr>
      <w:tr w:rsidR="001324D5" w:rsidRPr="00CA7B0B" w14:paraId="0A4E4AB3" w14:textId="77777777" w:rsidTr="001F71BA">
        <w:tc>
          <w:tcPr>
            <w:tcW w:w="1668" w:type="dxa"/>
          </w:tcPr>
          <w:p w14:paraId="078439C9" w14:textId="77777777" w:rsidR="001324D5" w:rsidRPr="00CA7B0B" w:rsidRDefault="001324D5" w:rsidP="001F71BA">
            <w:pPr>
              <w:jc w:val="both"/>
              <w:rPr>
                <w:rFonts w:ascii="Calibri" w:hAnsi="Calibri" w:cs="Tahoma"/>
                <w:b/>
              </w:rPr>
            </w:pPr>
          </w:p>
          <w:p w14:paraId="76A98C4A" w14:textId="77777777" w:rsidR="001324D5" w:rsidRPr="00CA7B0B" w:rsidRDefault="001324D5" w:rsidP="001F71BA">
            <w:pPr>
              <w:jc w:val="both"/>
              <w:rPr>
                <w:rFonts w:ascii="Calibri" w:hAnsi="Calibri" w:cs="Tahoma"/>
                <w:b/>
              </w:rPr>
            </w:pPr>
            <w:r w:rsidRPr="00CA7B0B">
              <w:rPr>
                <w:rFonts w:ascii="Calibri" w:hAnsi="Calibri" w:cs="Tahoma"/>
                <w:b/>
              </w:rPr>
              <w:t>Experience</w:t>
            </w:r>
          </w:p>
        </w:tc>
        <w:tc>
          <w:tcPr>
            <w:tcW w:w="4961" w:type="dxa"/>
          </w:tcPr>
          <w:p w14:paraId="1E60291E" w14:textId="3C718590" w:rsidR="00897718" w:rsidRDefault="00897718" w:rsidP="001F71BA">
            <w:r>
              <w:t>Minimum 3 years’ post-registration</w:t>
            </w:r>
          </w:p>
          <w:p w14:paraId="7544E74B" w14:textId="6CDAEDBD" w:rsidR="00897718" w:rsidRDefault="00897718" w:rsidP="001F71BA">
            <w:r>
              <w:t>Management of minor illnesses or ailments</w:t>
            </w:r>
          </w:p>
          <w:p w14:paraId="039678F0" w14:textId="77777777" w:rsidR="00897718" w:rsidRPr="00CA7B0B" w:rsidRDefault="00897718" w:rsidP="00897718">
            <w:pPr>
              <w:jc w:val="both"/>
              <w:rPr>
                <w:rFonts w:ascii="Calibri" w:hAnsi="Calibri" w:cs="Tahoma"/>
              </w:rPr>
            </w:pPr>
            <w:r w:rsidRPr="00CA7B0B">
              <w:rPr>
                <w:rFonts w:ascii="Calibri" w:hAnsi="Calibri" w:cs="Tahoma"/>
              </w:rPr>
              <w:t>Experience of primary care</w:t>
            </w:r>
          </w:p>
          <w:p w14:paraId="6177DC88" w14:textId="7E1C4A6D" w:rsidR="001324D5" w:rsidRPr="00CA7B0B" w:rsidRDefault="001324D5" w:rsidP="001F71BA">
            <w:pPr>
              <w:rPr>
                <w:rFonts w:ascii="Calibri" w:hAnsi="Calibri" w:cs="Tahoma"/>
              </w:rPr>
            </w:pPr>
            <w:r w:rsidRPr="00CA7B0B">
              <w:rPr>
                <w:rFonts w:ascii="Calibri" w:hAnsi="Calibri" w:cs="Tahoma"/>
              </w:rPr>
              <w:t>Experience of working in accordance with the NMC Code of Professional Conduct (2002) and The Scope of Professional Practice (1992)</w:t>
            </w:r>
          </w:p>
          <w:p w14:paraId="4E542BBE" w14:textId="77777777" w:rsidR="001324D5" w:rsidRDefault="001324D5" w:rsidP="001F71BA">
            <w:pPr>
              <w:rPr>
                <w:rFonts w:ascii="Calibri" w:hAnsi="Calibri" w:cs="Tahoma"/>
              </w:rPr>
            </w:pPr>
            <w:r w:rsidRPr="00CA7B0B">
              <w:rPr>
                <w:rFonts w:ascii="Calibri" w:hAnsi="Calibri" w:cs="Tahoma"/>
              </w:rPr>
              <w:t>Experience of Microsoft Office software</w:t>
            </w:r>
          </w:p>
          <w:p w14:paraId="0E1EE5CD" w14:textId="77777777" w:rsidR="001324D5" w:rsidRDefault="001324D5" w:rsidP="001F71BA">
            <w:pPr>
              <w:rPr>
                <w:rFonts w:ascii="Calibri" w:hAnsi="Calibri" w:cs="Tahoma"/>
              </w:rPr>
            </w:pPr>
            <w:r w:rsidRPr="00CA7B0B">
              <w:rPr>
                <w:rFonts w:ascii="Calibri" w:hAnsi="Calibri" w:cs="Tahoma"/>
              </w:rPr>
              <w:t xml:space="preserve">Experience of </w:t>
            </w:r>
            <w:r>
              <w:rPr>
                <w:rFonts w:ascii="Calibri" w:hAnsi="Calibri" w:cs="Tahoma"/>
              </w:rPr>
              <w:t>SystmOne</w:t>
            </w:r>
            <w:r w:rsidRPr="00CA7B0B">
              <w:rPr>
                <w:rFonts w:ascii="Calibri" w:hAnsi="Calibri" w:cs="Tahoma"/>
              </w:rPr>
              <w:t xml:space="preserve"> clinical system</w:t>
            </w:r>
          </w:p>
          <w:p w14:paraId="5262B1C7" w14:textId="77777777" w:rsidR="001324D5" w:rsidRPr="00CA7B0B" w:rsidRDefault="001324D5" w:rsidP="001F71BA">
            <w:pPr>
              <w:rPr>
                <w:rFonts w:ascii="Calibri" w:hAnsi="Calibri" w:cs="Tahoma"/>
              </w:rPr>
            </w:pPr>
            <w:r w:rsidRPr="00CA7B0B">
              <w:rPr>
                <w:rFonts w:ascii="Calibri" w:hAnsi="Calibri" w:cs="Tahoma"/>
              </w:rPr>
              <w:t>Experience of dealing with the public/patients</w:t>
            </w:r>
          </w:p>
          <w:p w14:paraId="2F4B03FF" w14:textId="77777777" w:rsidR="001324D5" w:rsidRPr="00CA7B0B" w:rsidRDefault="001324D5" w:rsidP="001F71BA">
            <w:pPr>
              <w:rPr>
                <w:rFonts w:ascii="Calibri" w:hAnsi="Calibri" w:cs="Tahoma"/>
              </w:rPr>
            </w:pPr>
            <w:r w:rsidRPr="00CA7B0B">
              <w:rPr>
                <w:rFonts w:ascii="Calibri" w:hAnsi="Calibri" w:cs="Tahoma"/>
              </w:rPr>
              <w:t>Leadership and management experience</w:t>
            </w:r>
          </w:p>
          <w:p w14:paraId="6BE52C45" w14:textId="77777777" w:rsidR="001324D5" w:rsidRPr="00CA7B0B" w:rsidRDefault="001324D5" w:rsidP="001F71BA">
            <w:pPr>
              <w:rPr>
                <w:rFonts w:ascii="Calibri" w:hAnsi="Calibri"/>
              </w:rPr>
            </w:pPr>
            <w:r w:rsidRPr="00CA7B0B">
              <w:rPr>
                <w:rFonts w:ascii="Calibri" w:hAnsi="Calibri" w:cs="Tahoma"/>
              </w:rPr>
              <w:t>Experience of working with teams</w:t>
            </w:r>
          </w:p>
        </w:tc>
        <w:tc>
          <w:tcPr>
            <w:tcW w:w="3444" w:type="dxa"/>
          </w:tcPr>
          <w:p w14:paraId="51E03CB7" w14:textId="77777777" w:rsidR="001324D5" w:rsidRDefault="001324D5" w:rsidP="001F71BA">
            <w:pPr>
              <w:rPr>
                <w:rFonts w:ascii="Calibri" w:hAnsi="Calibri" w:cs="Tahoma"/>
              </w:rPr>
            </w:pPr>
          </w:p>
          <w:p w14:paraId="0D261DB4" w14:textId="77777777" w:rsidR="001324D5" w:rsidRPr="00CA7B0B" w:rsidRDefault="001324D5" w:rsidP="001324D5">
            <w:pPr>
              <w:rPr>
                <w:rFonts w:ascii="Calibri" w:hAnsi="Calibri"/>
              </w:rPr>
            </w:pPr>
          </w:p>
        </w:tc>
      </w:tr>
      <w:tr w:rsidR="001324D5" w:rsidRPr="00CA7B0B" w14:paraId="7F7F814C" w14:textId="77777777" w:rsidTr="001F71BA">
        <w:tc>
          <w:tcPr>
            <w:tcW w:w="1668" w:type="dxa"/>
          </w:tcPr>
          <w:p w14:paraId="7894735D" w14:textId="77777777" w:rsidR="001324D5" w:rsidRPr="00CA7B0B" w:rsidRDefault="001324D5" w:rsidP="001F71BA">
            <w:pPr>
              <w:jc w:val="both"/>
              <w:rPr>
                <w:rFonts w:ascii="Calibri" w:hAnsi="Calibri" w:cs="Tahoma"/>
                <w:b/>
              </w:rPr>
            </w:pPr>
          </w:p>
          <w:p w14:paraId="721ABBC8" w14:textId="77777777" w:rsidR="001324D5" w:rsidRPr="00CA7B0B" w:rsidRDefault="001324D5" w:rsidP="001F71BA">
            <w:pPr>
              <w:jc w:val="both"/>
              <w:rPr>
                <w:rFonts w:ascii="Calibri" w:hAnsi="Calibri" w:cs="Tahoma"/>
                <w:b/>
              </w:rPr>
            </w:pPr>
            <w:r w:rsidRPr="00CA7B0B">
              <w:rPr>
                <w:rFonts w:ascii="Calibri" w:hAnsi="Calibri" w:cs="Tahoma"/>
                <w:b/>
              </w:rPr>
              <w:t>Knowledge/</w:t>
            </w:r>
            <w:r w:rsidRPr="00CA7B0B">
              <w:rPr>
                <w:rFonts w:ascii="Calibri" w:hAnsi="Calibri" w:cs="Tahoma"/>
                <w:b/>
              </w:rPr>
              <w:br/>
              <w:t>Skills</w:t>
            </w:r>
          </w:p>
        </w:tc>
        <w:tc>
          <w:tcPr>
            <w:tcW w:w="4961" w:type="dxa"/>
          </w:tcPr>
          <w:p w14:paraId="06A2D162" w14:textId="3EAA41B1" w:rsidR="001324D5" w:rsidRPr="00CA7B0B" w:rsidRDefault="001324D5" w:rsidP="001F71BA">
            <w:pPr>
              <w:rPr>
                <w:rFonts w:ascii="Calibri" w:hAnsi="Calibri" w:cs="Tahoma"/>
              </w:rPr>
            </w:pPr>
            <w:r w:rsidRPr="00CA7B0B">
              <w:rPr>
                <w:rFonts w:ascii="Calibri" w:hAnsi="Calibri" w:cs="Tahoma"/>
                <w:snapToGrid w:val="0"/>
              </w:rPr>
              <w:t xml:space="preserve">Competent in nursing duties </w:t>
            </w:r>
            <w:r w:rsidRPr="00CA7B0B">
              <w:rPr>
                <w:rFonts w:ascii="Calibri" w:hAnsi="Calibri" w:cs="Tahoma"/>
              </w:rPr>
              <w:t>required for the post</w:t>
            </w:r>
          </w:p>
          <w:p w14:paraId="2F475B78" w14:textId="77777777" w:rsidR="001324D5" w:rsidRPr="00CA7B0B" w:rsidRDefault="001324D5" w:rsidP="001F71BA">
            <w:pPr>
              <w:rPr>
                <w:rFonts w:ascii="Calibri" w:hAnsi="Calibri" w:cs="Tahoma"/>
              </w:rPr>
            </w:pPr>
            <w:r w:rsidRPr="00CA7B0B">
              <w:rPr>
                <w:rFonts w:ascii="Calibri" w:hAnsi="Calibri" w:cs="Tahoma"/>
              </w:rPr>
              <w:t>Specific nursing skills / qualifications</w:t>
            </w:r>
          </w:p>
          <w:p w14:paraId="5F8CCD47" w14:textId="77777777" w:rsidR="001324D5" w:rsidRPr="00CA7B0B" w:rsidRDefault="001324D5" w:rsidP="001F71BA">
            <w:pPr>
              <w:rPr>
                <w:rFonts w:ascii="Calibri" w:hAnsi="Calibri" w:cs="Tahoma"/>
              </w:rPr>
            </w:pPr>
            <w:r w:rsidRPr="00CA7B0B">
              <w:rPr>
                <w:rFonts w:ascii="Calibri" w:hAnsi="Calibri" w:cs="Tahoma"/>
              </w:rPr>
              <w:t>Excellent communication skills</w:t>
            </w:r>
          </w:p>
          <w:p w14:paraId="37AC0FF5" w14:textId="77777777" w:rsidR="001324D5" w:rsidRPr="00CA7B0B" w:rsidRDefault="001324D5" w:rsidP="001F71BA">
            <w:pPr>
              <w:rPr>
                <w:rFonts w:ascii="Calibri" w:hAnsi="Calibri" w:cs="Tahoma"/>
              </w:rPr>
            </w:pPr>
            <w:r w:rsidRPr="00CA7B0B">
              <w:rPr>
                <w:rFonts w:ascii="Calibri" w:hAnsi="Calibri" w:cs="Tahoma"/>
              </w:rPr>
              <w:lastRenderedPageBreak/>
              <w:t>Computer literate with good keyboard skills</w:t>
            </w:r>
          </w:p>
          <w:p w14:paraId="5EED0ACF" w14:textId="77777777" w:rsidR="001324D5" w:rsidRPr="00CA7B0B" w:rsidRDefault="001324D5" w:rsidP="001F71BA">
            <w:pPr>
              <w:rPr>
                <w:rFonts w:ascii="Calibri" w:hAnsi="Calibri"/>
              </w:rPr>
            </w:pPr>
            <w:r w:rsidRPr="00CA7B0B">
              <w:rPr>
                <w:rFonts w:ascii="Calibri" w:hAnsi="Calibri" w:cs="Tahoma"/>
              </w:rPr>
              <w:t>Numeracy skills</w:t>
            </w:r>
          </w:p>
        </w:tc>
        <w:tc>
          <w:tcPr>
            <w:tcW w:w="3444" w:type="dxa"/>
          </w:tcPr>
          <w:p w14:paraId="46C49B1D" w14:textId="77777777" w:rsidR="001324D5" w:rsidRPr="00CA7B0B" w:rsidRDefault="001324D5" w:rsidP="001F71BA">
            <w:pPr>
              <w:spacing w:before="120" w:after="120"/>
              <w:rPr>
                <w:rFonts w:ascii="Calibri" w:hAnsi="Calibri"/>
              </w:rPr>
            </w:pPr>
          </w:p>
        </w:tc>
      </w:tr>
      <w:tr w:rsidR="001324D5" w:rsidRPr="00CA7B0B" w14:paraId="74EA47AC" w14:textId="77777777" w:rsidTr="001F71BA">
        <w:tc>
          <w:tcPr>
            <w:tcW w:w="1668" w:type="dxa"/>
          </w:tcPr>
          <w:p w14:paraId="599031AD" w14:textId="77777777" w:rsidR="001324D5" w:rsidRPr="00CA7B0B" w:rsidRDefault="001324D5" w:rsidP="001F71BA">
            <w:pPr>
              <w:jc w:val="both"/>
              <w:rPr>
                <w:rFonts w:ascii="Calibri" w:hAnsi="Calibri" w:cs="Tahoma"/>
                <w:b/>
              </w:rPr>
            </w:pPr>
          </w:p>
          <w:p w14:paraId="0BCE9770" w14:textId="77777777" w:rsidR="001324D5" w:rsidRPr="00CA7B0B" w:rsidRDefault="001324D5" w:rsidP="001F71BA">
            <w:pPr>
              <w:jc w:val="both"/>
              <w:rPr>
                <w:rFonts w:ascii="Calibri" w:hAnsi="Calibri" w:cs="Tahoma"/>
                <w:b/>
              </w:rPr>
            </w:pPr>
            <w:r w:rsidRPr="00CA7B0B">
              <w:rPr>
                <w:rFonts w:ascii="Calibri" w:hAnsi="Calibri" w:cs="Tahoma"/>
                <w:b/>
              </w:rPr>
              <w:t>Qualities/</w:t>
            </w:r>
            <w:r w:rsidRPr="00CA7B0B">
              <w:rPr>
                <w:rFonts w:ascii="Calibri" w:hAnsi="Calibri" w:cs="Tahoma"/>
                <w:b/>
              </w:rPr>
              <w:br/>
              <w:t>Attributes</w:t>
            </w:r>
          </w:p>
        </w:tc>
        <w:tc>
          <w:tcPr>
            <w:tcW w:w="4961" w:type="dxa"/>
          </w:tcPr>
          <w:p w14:paraId="0F945225" w14:textId="77777777" w:rsidR="001324D5" w:rsidRPr="00CA7B0B" w:rsidRDefault="001324D5" w:rsidP="001F71BA">
            <w:pPr>
              <w:rPr>
                <w:rFonts w:ascii="Calibri" w:hAnsi="Calibri" w:cs="Tahoma"/>
              </w:rPr>
            </w:pPr>
            <w:r w:rsidRPr="00CA7B0B">
              <w:rPr>
                <w:rFonts w:ascii="Calibri" w:hAnsi="Calibri" w:cs="Tahoma"/>
              </w:rPr>
              <w:t>An understanding, acceptance and adherence to the need for strict confidentiality</w:t>
            </w:r>
          </w:p>
          <w:p w14:paraId="48202098" w14:textId="77777777" w:rsidR="001324D5" w:rsidRPr="00CA7B0B" w:rsidRDefault="001324D5" w:rsidP="001F71BA">
            <w:pPr>
              <w:rPr>
                <w:rFonts w:ascii="Calibri" w:hAnsi="Calibri" w:cs="Tahoma"/>
              </w:rPr>
            </w:pPr>
            <w:r w:rsidRPr="00CA7B0B">
              <w:rPr>
                <w:rFonts w:ascii="Calibri" w:hAnsi="Calibri" w:cs="Tahoma"/>
              </w:rPr>
              <w:t>Ability to use own judgement, resourcefulness and common sense</w:t>
            </w:r>
          </w:p>
          <w:p w14:paraId="138F482E" w14:textId="77777777" w:rsidR="001324D5" w:rsidRPr="00CA7B0B" w:rsidRDefault="001324D5" w:rsidP="001F71BA">
            <w:pPr>
              <w:rPr>
                <w:rFonts w:ascii="Calibri" w:hAnsi="Calibri" w:cs="Tahoma"/>
              </w:rPr>
            </w:pPr>
            <w:r w:rsidRPr="00CA7B0B">
              <w:rPr>
                <w:rFonts w:ascii="Calibri" w:hAnsi="Calibri" w:cs="Tahoma"/>
              </w:rPr>
              <w:t>Ability to work without direct supervision and determine own workload priorities</w:t>
            </w:r>
          </w:p>
          <w:p w14:paraId="7AD0C1D5" w14:textId="77777777" w:rsidR="001324D5" w:rsidRPr="00CA7B0B" w:rsidRDefault="001324D5" w:rsidP="001F71BA">
            <w:pPr>
              <w:rPr>
                <w:rFonts w:ascii="Calibri" w:hAnsi="Calibri" w:cs="Tahoma"/>
              </w:rPr>
            </w:pPr>
            <w:r w:rsidRPr="00CA7B0B">
              <w:rPr>
                <w:rFonts w:ascii="Calibri" w:hAnsi="Calibri" w:cs="Tahoma"/>
              </w:rPr>
              <w:t>Ability to work as part of an integrated multi-skilled team</w:t>
            </w:r>
          </w:p>
          <w:p w14:paraId="35A90044" w14:textId="77777777" w:rsidR="001324D5" w:rsidRPr="00CA7B0B" w:rsidRDefault="001324D5" w:rsidP="001F71BA">
            <w:pPr>
              <w:jc w:val="both"/>
              <w:rPr>
                <w:rFonts w:ascii="Calibri" w:hAnsi="Calibri" w:cs="Tahoma"/>
              </w:rPr>
            </w:pPr>
            <w:r w:rsidRPr="00CA7B0B">
              <w:rPr>
                <w:rFonts w:ascii="Calibri" w:hAnsi="Calibri" w:cs="Tahoma"/>
              </w:rPr>
              <w:t>Pleasant and articulate</w:t>
            </w:r>
          </w:p>
          <w:p w14:paraId="2F7BFC28" w14:textId="77777777" w:rsidR="001324D5" w:rsidRPr="00CA7B0B" w:rsidRDefault="001324D5" w:rsidP="001F71BA">
            <w:pPr>
              <w:jc w:val="both"/>
              <w:rPr>
                <w:rFonts w:ascii="Calibri" w:hAnsi="Calibri" w:cs="Tahoma"/>
              </w:rPr>
            </w:pPr>
            <w:r w:rsidRPr="00CA7B0B">
              <w:rPr>
                <w:rFonts w:ascii="Calibri" w:hAnsi="Calibri" w:cs="Tahoma"/>
              </w:rPr>
              <w:t>Able to work under pressure</w:t>
            </w:r>
          </w:p>
          <w:p w14:paraId="42856100" w14:textId="77777777" w:rsidR="001324D5" w:rsidRPr="00CA7B0B" w:rsidRDefault="001324D5" w:rsidP="001F71BA">
            <w:pPr>
              <w:jc w:val="both"/>
              <w:rPr>
                <w:rFonts w:ascii="Calibri" w:hAnsi="Calibri" w:cs="Tahoma"/>
              </w:rPr>
            </w:pPr>
            <w:r w:rsidRPr="00CA7B0B">
              <w:rPr>
                <w:rFonts w:ascii="Calibri" w:hAnsi="Calibri" w:cs="Tahoma"/>
              </w:rPr>
              <w:t>Able to work in a changing</w:t>
            </w:r>
          </w:p>
          <w:p w14:paraId="11E70802" w14:textId="77777777" w:rsidR="001324D5" w:rsidRPr="00CA7B0B" w:rsidRDefault="001324D5" w:rsidP="001F71BA">
            <w:pPr>
              <w:jc w:val="both"/>
              <w:rPr>
                <w:rFonts w:ascii="Calibri" w:hAnsi="Calibri" w:cs="Tahoma"/>
              </w:rPr>
            </w:pPr>
            <w:r w:rsidRPr="00CA7B0B">
              <w:rPr>
                <w:rFonts w:ascii="Calibri" w:hAnsi="Calibri" w:cs="Tahoma"/>
              </w:rPr>
              <w:t>Environment/flexible</w:t>
            </w:r>
          </w:p>
          <w:p w14:paraId="672AE162" w14:textId="77777777" w:rsidR="001324D5" w:rsidRPr="00CA7B0B" w:rsidRDefault="001324D5" w:rsidP="001F71BA">
            <w:pPr>
              <w:rPr>
                <w:rFonts w:ascii="Calibri" w:hAnsi="Calibri" w:cs="Tahoma"/>
              </w:rPr>
            </w:pPr>
            <w:r w:rsidRPr="00CA7B0B">
              <w:rPr>
                <w:rFonts w:ascii="Calibri" w:hAnsi="Calibri" w:cs="Tahoma"/>
              </w:rPr>
              <w:t>Able to use own initiative</w:t>
            </w:r>
          </w:p>
          <w:p w14:paraId="73155054" w14:textId="77777777" w:rsidR="001324D5" w:rsidRPr="00CA7B0B" w:rsidRDefault="001324D5" w:rsidP="001F71BA">
            <w:pPr>
              <w:rPr>
                <w:rFonts w:ascii="Calibri" w:hAnsi="Calibri"/>
              </w:rPr>
            </w:pPr>
            <w:r w:rsidRPr="00CA7B0B">
              <w:rPr>
                <w:rFonts w:ascii="Calibri" w:hAnsi="Calibri" w:cs="Tahoma"/>
                <w:snapToGrid w:val="0"/>
              </w:rPr>
              <w:t>Able to demonstrate enthusiasm to develop nursing skills</w:t>
            </w:r>
          </w:p>
        </w:tc>
        <w:tc>
          <w:tcPr>
            <w:tcW w:w="3444" w:type="dxa"/>
          </w:tcPr>
          <w:p w14:paraId="13B79DA8" w14:textId="77777777" w:rsidR="001324D5" w:rsidRPr="00CA7B0B" w:rsidRDefault="001324D5" w:rsidP="001F71BA">
            <w:pPr>
              <w:spacing w:before="120" w:after="120"/>
              <w:jc w:val="center"/>
              <w:rPr>
                <w:rFonts w:ascii="Calibri" w:hAnsi="Calibri"/>
              </w:rPr>
            </w:pPr>
          </w:p>
          <w:p w14:paraId="0627E251" w14:textId="77777777" w:rsidR="001324D5" w:rsidRPr="00CA7B0B" w:rsidRDefault="001324D5" w:rsidP="001F71BA">
            <w:pPr>
              <w:spacing w:before="120" w:after="120"/>
              <w:jc w:val="center"/>
              <w:rPr>
                <w:rFonts w:ascii="Calibri" w:hAnsi="Calibri"/>
              </w:rPr>
            </w:pPr>
          </w:p>
          <w:p w14:paraId="4321FE50" w14:textId="77777777" w:rsidR="001324D5" w:rsidRPr="00CA7B0B" w:rsidRDefault="001324D5" w:rsidP="001F71BA">
            <w:pPr>
              <w:spacing w:before="120" w:after="120"/>
              <w:jc w:val="center"/>
              <w:rPr>
                <w:rFonts w:ascii="Calibri" w:hAnsi="Calibri"/>
              </w:rPr>
            </w:pPr>
          </w:p>
          <w:p w14:paraId="0A262872" w14:textId="77777777" w:rsidR="001324D5" w:rsidRPr="00CA7B0B" w:rsidRDefault="001324D5" w:rsidP="001F71BA">
            <w:pPr>
              <w:spacing w:before="120" w:after="120"/>
              <w:jc w:val="center"/>
              <w:rPr>
                <w:rFonts w:ascii="Calibri" w:hAnsi="Calibri"/>
              </w:rPr>
            </w:pPr>
          </w:p>
        </w:tc>
      </w:tr>
      <w:tr w:rsidR="001324D5" w:rsidRPr="00CA7B0B" w14:paraId="62DC63C5" w14:textId="77777777" w:rsidTr="001F71BA">
        <w:trPr>
          <w:trHeight w:val="1325"/>
        </w:trPr>
        <w:tc>
          <w:tcPr>
            <w:tcW w:w="1668" w:type="dxa"/>
          </w:tcPr>
          <w:p w14:paraId="5ACC7C68" w14:textId="77777777" w:rsidR="001324D5" w:rsidRPr="00CA7B0B" w:rsidRDefault="001324D5" w:rsidP="001F71BA">
            <w:pPr>
              <w:jc w:val="both"/>
              <w:rPr>
                <w:rFonts w:ascii="Calibri" w:hAnsi="Calibri" w:cs="Tahoma"/>
                <w:b/>
              </w:rPr>
            </w:pPr>
            <w:r w:rsidRPr="00CA7B0B">
              <w:rPr>
                <w:rFonts w:ascii="Calibri" w:hAnsi="Calibri" w:cs="Tahoma"/>
                <w:b/>
              </w:rPr>
              <w:t xml:space="preserve">Other </w:t>
            </w:r>
          </w:p>
        </w:tc>
        <w:tc>
          <w:tcPr>
            <w:tcW w:w="4961" w:type="dxa"/>
          </w:tcPr>
          <w:p w14:paraId="743746FB" w14:textId="24A6E71D" w:rsidR="001324D5" w:rsidRPr="00CA7B0B" w:rsidRDefault="001324D5" w:rsidP="00897718">
            <w:pPr>
              <w:rPr>
                <w:rFonts w:ascii="Calibri" w:hAnsi="Calibri" w:cs="Tahoma"/>
              </w:rPr>
            </w:pPr>
            <w:r w:rsidRPr="00CA7B0B">
              <w:rPr>
                <w:rFonts w:ascii="Calibri" w:hAnsi="Calibri" w:cs="Tahoma"/>
              </w:rPr>
              <w:t>Flexibility of working hours/</w:t>
            </w:r>
            <w:r w:rsidRPr="00CA7B0B">
              <w:rPr>
                <w:rFonts w:ascii="Calibri" w:hAnsi="Calibri" w:cs="Tahoma"/>
                <w:snapToGrid w:val="0"/>
              </w:rPr>
              <w:t xml:space="preserve"> able to work at the desired times</w:t>
            </w:r>
          </w:p>
        </w:tc>
        <w:tc>
          <w:tcPr>
            <w:tcW w:w="3444" w:type="dxa"/>
          </w:tcPr>
          <w:p w14:paraId="07AB047F" w14:textId="77777777" w:rsidR="001324D5" w:rsidRPr="00CA7B0B" w:rsidRDefault="001324D5" w:rsidP="001F71BA">
            <w:pPr>
              <w:jc w:val="both"/>
              <w:rPr>
                <w:rFonts w:ascii="Calibri" w:hAnsi="Calibri" w:cs="Tahoma"/>
              </w:rPr>
            </w:pPr>
            <w:r w:rsidRPr="00CA7B0B">
              <w:rPr>
                <w:rFonts w:ascii="Calibri" w:hAnsi="Calibri" w:cs="Tahoma"/>
              </w:rPr>
              <w:t>Car driver full licence</w:t>
            </w:r>
          </w:p>
          <w:p w14:paraId="6F1A6688" w14:textId="77777777" w:rsidR="001324D5" w:rsidRPr="00CA7B0B" w:rsidRDefault="001324D5" w:rsidP="00897718">
            <w:pPr>
              <w:jc w:val="both"/>
              <w:rPr>
                <w:rFonts w:ascii="Calibri" w:hAnsi="Calibri" w:cs="Tahoma"/>
              </w:rPr>
            </w:pPr>
          </w:p>
        </w:tc>
      </w:tr>
    </w:tbl>
    <w:p w14:paraId="3BEC59DA" w14:textId="51D46983" w:rsidR="001324D5" w:rsidRPr="00CA7B0B" w:rsidRDefault="001324D5" w:rsidP="001324D5">
      <w:pPr>
        <w:jc w:val="both"/>
        <w:rPr>
          <w:rFonts w:ascii="Calibri" w:hAnsi="Calibri"/>
        </w:rPr>
      </w:pPr>
      <w:r w:rsidRPr="00CA7B0B">
        <w:rPr>
          <w:rFonts w:ascii="Calibri" w:hAnsi="Calibri" w:cs="Tahoma"/>
          <w:noProof/>
        </w:rPr>
        <mc:AlternateContent>
          <mc:Choice Requires="wps">
            <w:drawing>
              <wp:anchor distT="0" distB="0" distL="114300" distR="114300" simplePos="0" relativeHeight="251659264" behindDoc="0" locked="0" layoutInCell="0" allowOverlap="1" wp14:anchorId="63BBF959" wp14:editId="126F45C6">
                <wp:simplePos x="0" y="0"/>
                <wp:positionH relativeFrom="column">
                  <wp:posOffset>-7123430</wp:posOffset>
                </wp:positionH>
                <wp:positionV relativeFrom="paragraph">
                  <wp:posOffset>143510</wp:posOffset>
                </wp:positionV>
                <wp:extent cx="5826125" cy="8740140"/>
                <wp:effectExtent l="6985" t="13970" r="571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125" cy="87401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9B79B" w14:textId="77777777" w:rsidR="001324D5" w:rsidRDefault="001324D5" w:rsidP="001324D5">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3BBF959" id="Rectangle 1" o:spid="_x0000_s1026" style="position:absolute;left:0;text-align:left;margin-left:-560.9pt;margin-top:11.3pt;width:458.75pt;height:6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" o:allowincell="f">
                <v:textbox inset="0,0,0,0">
                  <w:txbxContent>
                    <w:p w14:paraId="3D59B79B" w14:textId="77777777" w:rsidR="001324D5" w:rsidRDefault="001324D5" w:rsidP="001324D5">
                      <w:pPr>
                        <w:pStyle w:val="Header"/>
                      </w:pPr>
                    </w:p>
                  </w:txbxContent>
                </v:textbox>
              </v:rect>
            </w:pict>
          </mc:Fallback>
        </mc:AlternateContent>
      </w:r>
    </w:p>
    <w:p w14:paraId="753FDF80" w14:textId="77777777" w:rsidR="001324D5" w:rsidRPr="003A33AE" w:rsidRDefault="001324D5" w:rsidP="001324D5">
      <w:pPr>
        <w:pStyle w:val="FPMBullet"/>
        <w:numPr>
          <w:ilvl w:val="0"/>
          <w:numId w:val="0"/>
        </w:numPr>
        <w:rPr>
          <w:rFonts w:ascii="Calibri" w:hAnsi="Calibri"/>
        </w:rPr>
      </w:pPr>
    </w:p>
    <w:p w14:paraId="2E6E3381" w14:textId="77777777" w:rsidR="001324D5" w:rsidRPr="003A33AE" w:rsidRDefault="001324D5" w:rsidP="001324D5">
      <w:pPr>
        <w:pStyle w:val="FPMBullet"/>
        <w:numPr>
          <w:ilvl w:val="0"/>
          <w:numId w:val="0"/>
        </w:numPr>
        <w:rPr>
          <w:rFonts w:ascii="Calibri" w:hAnsi="Calibri"/>
        </w:rPr>
      </w:pPr>
    </w:p>
    <w:p w14:paraId="3DE9E3EA" w14:textId="4E7F288D" w:rsidR="18605E65" w:rsidRDefault="18605E65" w:rsidP="18605E65">
      <w:pPr>
        <w:rPr>
          <w:rFonts w:ascii="Arial" w:eastAsia="Arial" w:hAnsi="Arial" w:cs="Arial"/>
          <w:b/>
          <w:bCs/>
          <w:sz w:val="20"/>
          <w:szCs w:val="20"/>
        </w:rPr>
      </w:pPr>
    </w:p>
    <w:sectPr w:rsidR="18605E65" w:rsidSect="00F251CA">
      <w:pgSz w:w="11906" w:h="16838"/>
      <w:pgMar w:top="1276" w:right="1274" w:bottom="127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0A3C"/>
    <w:multiLevelType w:val="hybridMultilevel"/>
    <w:tmpl w:val="907ED4DC"/>
    <w:lvl w:ilvl="0" w:tplc="91B41242">
      <w:start w:val="1"/>
      <w:numFmt w:val="bullet"/>
      <w:lvlText w:val=""/>
      <w:lvlJc w:val="left"/>
      <w:pPr>
        <w:ind w:left="720" w:hanging="360"/>
      </w:pPr>
      <w:rPr>
        <w:rFonts w:ascii="Symbol" w:hAnsi="Symbol" w:hint="default"/>
      </w:rPr>
    </w:lvl>
    <w:lvl w:ilvl="1" w:tplc="AEB8348C">
      <w:start w:val="1"/>
      <w:numFmt w:val="bullet"/>
      <w:lvlText w:val="o"/>
      <w:lvlJc w:val="left"/>
      <w:pPr>
        <w:ind w:left="1440" w:hanging="360"/>
      </w:pPr>
      <w:rPr>
        <w:rFonts w:ascii="Courier New" w:hAnsi="Courier New" w:hint="default"/>
      </w:rPr>
    </w:lvl>
    <w:lvl w:ilvl="2" w:tplc="2FECBFF4">
      <w:start w:val="1"/>
      <w:numFmt w:val="bullet"/>
      <w:lvlText w:val=""/>
      <w:lvlJc w:val="left"/>
      <w:pPr>
        <w:ind w:left="2160" w:hanging="360"/>
      </w:pPr>
      <w:rPr>
        <w:rFonts w:ascii="Wingdings" w:hAnsi="Wingdings" w:hint="default"/>
      </w:rPr>
    </w:lvl>
    <w:lvl w:ilvl="3" w:tplc="810AC85C">
      <w:start w:val="1"/>
      <w:numFmt w:val="bullet"/>
      <w:lvlText w:val=""/>
      <w:lvlJc w:val="left"/>
      <w:pPr>
        <w:ind w:left="2880" w:hanging="360"/>
      </w:pPr>
      <w:rPr>
        <w:rFonts w:ascii="Symbol" w:hAnsi="Symbol" w:hint="default"/>
      </w:rPr>
    </w:lvl>
    <w:lvl w:ilvl="4" w:tplc="11C2B806">
      <w:start w:val="1"/>
      <w:numFmt w:val="bullet"/>
      <w:lvlText w:val="o"/>
      <w:lvlJc w:val="left"/>
      <w:pPr>
        <w:ind w:left="3600" w:hanging="360"/>
      </w:pPr>
      <w:rPr>
        <w:rFonts w:ascii="Courier New" w:hAnsi="Courier New" w:hint="default"/>
      </w:rPr>
    </w:lvl>
    <w:lvl w:ilvl="5" w:tplc="439649DA">
      <w:start w:val="1"/>
      <w:numFmt w:val="bullet"/>
      <w:lvlText w:val=""/>
      <w:lvlJc w:val="left"/>
      <w:pPr>
        <w:ind w:left="4320" w:hanging="360"/>
      </w:pPr>
      <w:rPr>
        <w:rFonts w:ascii="Wingdings" w:hAnsi="Wingdings" w:hint="default"/>
      </w:rPr>
    </w:lvl>
    <w:lvl w:ilvl="6" w:tplc="7CD6B8AE">
      <w:start w:val="1"/>
      <w:numFmt w:val="bullet"/>
      <w:lvlText w:val=""/>
      <w:lvlJc w:val="left"/>
      <w:pPr>
        <w:ind w:left="5040" w:hanging="360"/>
      </w:pPr>
      <w:rPr>
        <w:rFonts w:ascii="Symbol" w:hAnsi="Symbol" w:hint="default"/>
      </w:rPr>
    </w:lvl>
    <w:lvl w:ilvl="7" w:tplc="88B87CE6">
      <w:start w:val="1"/>
      <w:numFmt w:val="bullet"/>
      <w:lvlText w:val="o"/>
      <w:lvlJc w:val="left"/>
      <w:pPr>
        <w:ind w:left="5760" w:hanging="360"/>
      </w:pPr>
      <w:rPr>
        <w:rFonts w:ascii="Courier New" w:hAnsi="Courier New" w:hint="default"/>
      </w:rPr>
    </w:lvl>
    <w:lvl w:ilvl="8" w:tplc="FD2C4470">
      <w:start w:val="1"/>
      <w:numFmt w:val="bullet"/>
      <w:lvlText w:val=""/>
      <w:lvlJc w:val="left"/>
      <w:pPr>
        <w:ind w:left="6480" w:hanging="360"/>
      </w:pPr>
      <w:rPr>
        <w:rFonts w:ascii="Wingdings" w:hAnsi="Wingdings" w:hint="default"/>
      </w:rPr>
    </w:lvl>
  </w:abstractNum>
  <w:abstractNum w:abstractNumId="1" w15:restartNumberingAfterBreak="0">
    <w:nsid w:val="1DBD0C57"/>
    <w:multiLevelType w:val="hybridMultilevel"/>
    <w:tmpl w:val="1D2A4F6A"/>
    <w:lvl w:ilvl="0" w:tplc="2C5AF112">
      <w:start w:val="1"/>
      <w:numFmt w:val="bullet"/>
      <w:lvlText w:val=""/>
      <w:lvlJc w:val="left"/>
      <w:pPr>
        <w:ind w:left="720" w:hanging="360"/>
      </w:pPr>
      <w:rPr>
        <w:rFonts w:ascii="Symbol" w:hAnsi="Symbol" w:hint="default"/>
      </w:rPr>
    </w:lvl>
    <w:lvl w:ilvl="1" w:tplc="D54C4E8A">
      <w:start w:val="1"/>
      <w:numFmt w:val="bullet"/>
      <w:lvlText w:val="o"/>
      <w:lvlJc w:val="left"/>
      <w:pPr>
        <w:ind w:left="1440" w:hanging="360"/>
      </w:pPr>
      <w:rPr>
        <w:rFonts w:ascii="Courier New" w:hAnsi="Courier New" w:hint="default"/>
      </w:rPr>
    </w:lvl>
    <w:lvl w:ilvl="2" w:tplc="61C65BEA">
      <w:start w:val="1"/>
      <w:numFmt w:val="bullet"/>
      <w:lvlText w:val=""/>
      <w:lvlJc w:val="left"/>
      <w:pPr>
        <w:ind w:left="2160" w:hanging="360"/>
      </w:pPr>
      <w:rPr>
        <w:rFonts w:ascii="Wingdings" w:hAnsi="Wingdings" w:hint="default"/>
      </w:rPr>
    </w:lvl>
    <w:lvl w:ilvl="3" w:tplc="84982216">
      <w:start w:val="1"/>
      <w:numFmt w:val="bullet"/>
      <w:lvlText w:val=""/>
      <w:lvlJc w:val="left"/>
      <w:pPr>
        <w:ind w:left="2880" w:hanging="360"/>
      </w:pPr>
      <w:rPr>
        <w:rFonts w:ascii="Symbol" w:hAnsi="Symbol" w:hint="default"/>
      </w:rPr>
    </w:lvl>
    <w:lvl w:ilvl="4" w:tplc="ECDE890A">
      <w:start w:val="1"/>
      <w:numFmt w:val="bullet"/>
      <w:lvlText w:val="o"/>
      <w:lvlJc w:val="left"/>
      <w:pPr>
        <w:ind w:left="3600" w:hanging="360"/>
      </w:pPr>
      <w:rPr>
        <w:rFonts w:ascii="Courier New" w:hAnsi="Courier New" w:hint="default"/>
      </w:rPr>
    </w:lvl>
    <w:lvl w:ilvl="5" w:tplc="D4DA2C6E">
      <w:start w:val="1"/>
      <w:numFmt w:val="bullet"/>
      <w:lvlText w:val=""/>
      <w:lvlJc w:val="left"/>
      <w:pPr>
        <w:ind w:left="4320" w:hanging="360"/>
      </w:pPr>
      <w:rPr>
        <w:rFonts w:ascii="Wingdings" w:hAnsi="Wingdings" w:hint="default"/>
      </w:rPr>
    </w:lvl>
    <w:lvl w:ilvl="6" w:tplc="CD42E75C">
      <w:start w:val="1"/>
      <w:numFmt w:val="bullet"/>
      <w:lvlText w:val=""/>
      <w:lvlJc w:val="left"/>
      <w:pPr>
        <w:ind w:left="5040" w:hanging="360"/>
      </w:pPr>
      <w:rPr>
        <w:rFonts w:ascii="Symbol" w:hAnsi="Symbol" w:hint="default"/>
      </w:rPr>
    </w:lvl>
    <w:lvl w:ilvl="7" w:tplc="4F9A1DC6">
      <w:start w:val="1"/>
      <w:numFmt w:val="bullet"/>
      <w:lvlText w:val="o"/>
      <w:lvlJc w:val="left"/>
      <w:pPr>
        <w:ind w:left="5760" w:hanging="360"/>
      </w:pPr>
      <w:rPr>
        <w:rFonts w:ascii="Courier New" w:hAnsi="Courier New" w:hint="default"/>
      </w:rPr>
    </w:lvl>
    <w:lvl w:ilvl="8" w:tplc="7A56AA90">
      <w:start w:val="1"/>
      <w:numFmt w:val="bullet"/>
      <w:lvlText w:val=""/>
      <w:lvlJc w:val="left"/>
      <w:pPr>
        <w:ind w:left="6480" w:hanging="360"/>
      </w:pPr>
      <w:rPr>
        <w:rFonts w:ascii="Wingdings" w:hAnsi="Wingdings" w:hint="default"/>
      </w:rPr>
    </w:lvl>
  </w:abstractNum>
  <w:abstractNum w:abstractNumId="2" w15:restartNumberingAfterBreak="0">
    <w:nsid w:val="21CF27A8"/>
    <w:multiLevelType w:val="hybridMultilevel"/>
    <w:tmpl w:val="05D416D6"/>
    <w:lvl w:ilvl="0" w:tplc="7D4E8E6A">
      <w:start w:val="1"/>
      <w:numFmt w:val="bullet"/>
      <w:lvlText w:val=""/>
      <w:lvlJc w:val="left"/>
      <w:pPr>
        <w:ind w:left="720" w:hanging="360"/>
      </w:pPr>
      <w:rPr>
        <w:rFonts w:ascii="Symbol" w:hAnsi="Symbol" w:hint="default"/>
      </w:rPr>
    </w:lvl>
    <w:lvl w:ilvl="1" w:tplc="1D7A41CE">
      <w:start w:val="1"/>
      <w:numFmt w:val="bullet"/>
      <w:lvlText w:val="o"/>
      <w:lvlJc w:val="left"/>
      <w:pPr>
        <w:ind w:left="1440" w:hanging="360"/>
      </w:pPr>
      <w:rPr>
        <w:rFonts w:ascii="Courier New" w:hAnsi="Courier New" w:hint="default"/>
      </w:rPr>
    </w:lvl>
    <w:lvl w:ilvl="2" w:tplc="046637CE">
      <w:start w:val="1"/>
      <w:numFmt w:val="bullet"/>
      <w:lvlText w:val=""/>
      <w:lvlJc w:val="left"/>
      <w:pPr>
        <w:ind w:left="2160" w:hanging="360"/>
      </w:pPr>
      <w:rPr>
        <w:rFonts w:ascii="Wingdings" w:hAnsi="Wingdings" w:hint="default"/>
      </w:rPr>
    </w:lvl>
    <w:lvl w:ilvl="3" w:tplc="27F2F1DE">
      <w:start w:val="1"/>
      <w:numFmt w:val="bullet"/>
      <w:lvlText w:val=""/>
      <w:lvlJc w:val="left"/>
      <w:pPr>
        <w:ind w:left="2880" w:hanging="360"/>
      </w:pPr>
      <w:rPr>
        <w:rFonts w:ascii="Symbol" w:hAnsi="Symbol" w:hint="default"/>
      </w:rPr>
    </w:lvl>
    <w:lvl w:ilvl="4" w:tplc="96D6317C">
      <w:start w:val="1"/>
      <w:numFmt w:val="bullet"/>
      <w:lvlText w:val="o"/>
      <w:lvlJc w:val="left"/>
      <w:pPr>
        <w:ind w:left="3600" w:hanging="360"/>
      </w:pPr>
      <w:rPr>
        <w:rFonts w:ascii="Courier New" w:hAnsi="Courier New" w:hint="default"/>
      </w:rPr>
    </w:lvl>
    <w:lvl w:ilvl="5" w:tplc="B2088764">
      <w:start w:val="1"/>
      <w:numFmt w:val="bullet"/>
      <w:lvlText w:val=""/>
      <w:lvlJc w:val="left"/>
      <w:pPr>
        <w:ind w:left="4320" w:hanging="360"/>
      </w:pPr>
      <w:rPr>
        <w:rFonts w:ascii="Wingdings" w:hAnsi="Wingdings" w:hint="default"/>
      </w:rPr>
    </w:lvl>
    <w:lvl w:ilvl="6" w:tplc="6F14EF72">
      <w:start w:val="1"/>
      <w:numFmt w:val="bullet"/>
      <w:lvlText w:val=""/>
      <w:lvlJc w:val="left"/>
      <w:pPr>
        <w:ind w:left="5040" w:hanging="360"/>
      </w:pPr>
      <w:rPr>
        <w:rFonts w:ascii="Symbol" w:hAnsi="Symbol" w:hint="default"/>
      </w:rPr>
    </w:lvl>
    <w:lvl w:ilvl="7" w:tplc="7C02002C">
      <w:start w:val="1"/>
      <w:numFmt w:val="bullet"/>
      <w:lvlText w:val="o"/>
      <w:lvlJc w:val="left"/>
      <w:pPr>
        <w:ind w:left="5760" w:hanging="360"/>
      </w:pPr>
      <w:rPr>
        <w:rFonts w:ascii="Courier New" w:hAnsi="Courier New" w:hint="default"/>
      </w:rPr>
    </w:lvl>
    <w:lvl w:ilvl="8" w:tplc="F0C43F7C">
      <w:start w:val="1"/>
      <w:numFmt w:val="bullet"/>
      <w:lvlText w:val=""/>
      <w:lvlJc w:val="left"/>
      <w:pPr>
        <w:ind w:left="6480" w:hanging="360"/>
      </w:pPr>
      <w:rPr>
        <w:rFonts w:ascii="Wingdings" w:hAnsi="Wingdings" w:hint="default"/>
      </w:rPr>
    </w:lvl>
  </w:abstractNum>
  <w:abstractNum w:abstractNumId="3" w15:restartNumberingAfterBreak="0">
    <w:nsid w:val="21CF2D8B"/>
    <w:multiLevelType w:val="hybridMultilevel"/>
    <w:tmpl w:val="F63E4EB4"/>
    <w:lvl w:ilvl="0" w:tplc="AC3E7854">
      <w:start w:val="1"/>
      <w:numFmt w:val="bullet"/>
      <w:lvlText w:val=""/>
      <w:lvlJc w:val="left"/>
      <w:pPr>
        <w:ind w:left="720" w:hanging="360"/>
      </w:pPr>
      <w:rPr>
        <w:rFonts w:ascii="Symbol" w:hAnsi="Symbol" w:hint="default"/>
      </w:rPr>
    </w:lvl>
    <w:lvl w:ilvl="1" w:tplc="CF80DE74">
      <w:start w:val="1"/>
      <w:numFmt w:val="bullet"/>
      <w:lvlText w:val="o"/>
      <w:lvlJc w:val="left"/>
      <w:pPr>
        <w:ind w:left="1440" w:hanging="360"/>
      </w:pPr>
      <w:rPr>
        <w:rFonts w:ascii="Courier New" w:hAnsi="Courier New" w:hint="default"/>
      </w:rPr>
    </w:lvl>
    <w:lvl w:ilvl="2" w:tplc="855C90B0">
      <w:start w:val="1"/>
      <w:numFmt w:val="bullet"/>
      <w:lvlText w:val=""/>
      <w:lvlJc w:val="left"/>
      <w:pPr>
        <w:ind w:left="2160" w:hanging="360"/>
      </w:pPr>
      <w:rPr>
        <w:rFonts w:ascii="Wingdings" w:hAnsi="Wingdings" w:hint="default"/>
      </w:rPr>
    </w:lvl>
    <w:lvl w:ilvl="3" w:tplc="5412BC46">
      <w:start w:val="1"/>
      <w:numFmt w:val="bullet"/>
      <w:lvlText w:val=""/>
      <w:lvlJc w:val="left"/>
      <w:pPr>
        <w:ind w:left="2880" w:hanging="360"/>
      </w:pPr>
      <w:rPr>
        <w:rFonts w:ascii="Symbol" w:hAnsi="Symbol" w:hint="default"/>
      </w:rPr>
    </w:lvl>
    <w:lvl w:ilvl="4" w:tplc="4E6C096C">
      <w:start w:val="1"/>
      <w:numFmt w:val="bullet"/>
      <w:lvlText w:val="o"/>
      <w:lvlJc w:val="left"/>
      <w:pPr>
        <w:ind w:left="3600" w:hanging="360"/>
      </w:pPr>
      <w:rPr>
        <w:rFonts w:ascii="Courier New" w:hAnsi="Courier New" w:hint="default"/>
      </w:rPr>
    </w:lvl>
    <w:lvl w:ilvl="5" w:tplc="DAB4BDAA">
      <w:start w:val="1"/>
      <w:numFmt w:val="bullet"/>
      <w:lvlText w:val=""/>
      <w:lvlJc w:val="left"/>
      <w:pPr>
        <w:ind w:left="4320" w:hanging="360"/>
      </w:pPr>
      <w:rPr>
        <w:rFonts w:ascii="Wingdings" w:hAnsi="Wingdings" w:hint="default"/>
      </w:rPr>
    </w:lvl>
    <w:lvl w:ilvl="6" w:tplc="CE066058">
      <w:start w:val="1"/>
      <w:numFmt w:val="bullet"/>
      <w:lvlText w:val=""/>
      <w:lvlJc w:val="left"/>
      <w:pPr>
        <w:ind w:left="5040" w:hanging="360"/>
      </w:pPr>
      <w:rPr>
        <w:rFonts w:ascii="Symbol" w:hAnsi="Symbol" w:hint="default"/>
      </w:rPr>
    </w:lvl>
    <w:lvl w:ilvl="7" w:tplc="76CCD1E8">
      <w:start w:val="1"/>
      <w:numFmt w:val="bullet"/>
      <w:lvlText w:val="o"/>
      <w:lvlJc w:val="left"/>
      <w:pPr>
        <w:ind w:left="5760" w:hanging="360"/>
      </w:pPr>
      <w:rPr>
        <w:rFonts w:ascii="Courier New" w:hAnsi="Courier New" w:hint="default"/>
      </w:rPr>
    </w:lvl>
    <w:lvl w:ilvl="8" w:tplc="61E6369A">
      <w:start w:val="1"/>
      <w:numFmt w:val="bullet"/>
      <w:lvlText w:val=""/>
      <w:lvlJc w:val="left"/>
      <w:pPr>
        <w:ind w:left="6480" w:hanging="360"/>
      </w:pPr>
      <w:rPr>
        <w:rFonts w:ascii="Wingdings" w:hAnsi="Wingdings" w:hint="default"/>
      </w:rPr>
    </w:lvl>
  </w:abstractNum>
  <w:abstractNum w:abstractNumId="4" w15:restartNumberingAfterBreak="0">
    <w:nsid w:val="26DC7BFC"/>
    <w:multiLevelType w:val="hybridMultilevel"/>
    <w:tmpl w:val="7842E2EC"/>
    <w:lvl w:ilvl="0" w:tplc="F75623E0">
      <w:start w:val="1"/>
      <w:numFmt w:val="bullet"/>
      <w:lvlText w:val=""/>
      <w:lvlJc w:val="left"/>
      <w:pPr>
        <w:ind w:left="720" w:hanging="360"/>
      </w:pPr>
      <w:rPr>
        <w:rFonts w:ascii="Symbol" w:hAnsi="Symbol" w:hint="default"/>
      </w:rPr>
    </w:lvl>
    <w:lvl w:ilvl="1" w:tplc="945E5C12">
      <w:start w:val="1"/>
      <w:numFmt w:val="bullet"/>
      <w:lvlText w:val="o"/>
      <w:lvlJc w:val="left"/>
      <w:pPr>
        <w:ind w:left="1440" w:hanging="360"/>
      </w:pPr>
      <w:rPr>
        <w:rFonts w:ascii="Courier New" w:hAnsi="Courier New" w:hint="default"/>
      </w:rPr>
    </w:lvl>
    <w:lvl w:ilvl="2" w:tplc="87E8691C">
      <w:start w:val="1"/>
      <w:numFmt w:val="bullet"/>
      <w:lvlText w:val=""/>
      <w:lvlJc w:val="left"/>
      <w:pPr>
        <w:ind w:left="2160" w:hanging="360"/>
      </w:pPr>
      <w:rPr>
        <w:rFonts w:ascii="Wingdings" w:hAnsi="Wingdings" w:hint="default"/>
      </w:rPr>
    </w:lvl>
    <w:lvl w:ilvl="3" w:tplc="E494B9CA">
      <w:start w:val="1"/>
      <w:numFmt w:val="bullet"/>
      <w:lvlText w:val=""/>
      <w:lvlJc w:val="left"/>
      <w:pPr>
        <w:ind w:left="2880" w:hanging="360"/>
      </w:pPr>
      <w:rPr>
        <w:rFonts w:ascii="Symbol" w:hAnsi="Symbol" w:hint="default"/>
      </w:rPr>
    </w:lvl>
    <w:lvl w:ilvl="4" w:tplc="0BF87C38">
      <w:start w:val="1"/>
      <w:numFmt w:val="bullet"/>
      <w:lvlText w:val="o"/>
      <w:lvlJc w:val="left"/>
      <w:pPr>
        <w:ind w:left="3600" w:hanging="360"/>
      </w:pPr>
      <w:rPr>
        <w:rFonts w:ascii="Courier New" w:hAnsi="Courier New" w:hint="default"/>
      </w:rPr>
    </w:lvl>
    <w:lvl w:ilvl="5" w:tplc="D1007FC4">
      <w:start w:val="1"/>
      <w:numFmt w:val="bullet"/>
      <w:lvlText w:val=""/>
      <w:lvlJc w:val="left"/>
      <w:pPr>
        <w:ind w:left="4320" w:hanging="360"/>
      </w:pPr>
      <w:rPr>
        <w:rFonts w:ascii="Wingdings" w:hAnsi="Wingdings" w:hint="default"/>
      </w:rPr>
    </w:lvl>
    <w:lvl w:ilvl="6" w:tplc="F446D2E8">
      <w:start w:val="1"/>
      <w:numFmt w:val="bullet"/>
      <w:lvlText w:val=""/>
      <w:lvlJc w:val="left"/>
      <w:pPr>
        <w:ind w:left="5040" w:hanging="360"/>
      </w:pPr>
      <w:rPr>
        <w:rFonts w:ascii="Symbol" w:hAnsi="Symbol" w:hint="default"/>
      </w:rPr>
    </w:lvl>
    <w:lvl w:ilvl="7" w:tplc="BEECEB70">
      <w:start w:val="1"/>
      <w:numFmt w:val="bullet"/>
      <w:lvlText w:val="o"/>
      <w:lvlJc w:val="left"/>
      <w:pPr>
        <w:ind w:left="5760" w:hanging="360"/>
      </w:pPr>
      <w:rPr>
        <w:rFonts w:ascii="Courier New" w:hAnsi="Courier New" w:hint="default"/>
      </w:rPr>
    </w:lvl>
    <w:lvl w:ilvl="8" w:tplc="D3F87EBC">
      <w:start w:val="1"/>
      <w:numFmt w:val="bullet"/>
      <w:lvlText w:val=""/>
      <w:lvlJc w:val="left"/>
      <w:pPr>
        <w:ind w:left="6480" w:hanging="360"/>
      </w:pPr>
      <w:rPr>
        <w:rFonts w:ascii="Wingdings" w:hAnsi="Wingdings" w:hint="default"/>
      </w:rPr>
    </w:lvl>
  </w:abstractNum>
  <w:abstractNum w:abstractNumId="5" w15:restartNumberingAfterBreak="0">
    <w:nsid w:val="29067851"/>
    <w:multiLevelType w:val="hybridMultilevel"/>
    <w:tmpl w:val="17D24AA2"/>
    <w:lvl w:ilvl="0" w:tplc="A286629A">
      <w:start w:val="1"/>
      <w:numFmt w:val="bullet"/>
      <w:lvlText w:val=""/>
      <w:lvlJc w:val="left"/>
      <w:pPr>
        <w:ind w:left="720" w:hanging="360"/>
      </w:pPr>
      <w:rPr>
        <w:rFonts w:ascii="Symbol" w:hAnsi="Symbol" w:hint="default"/>
      </w:rPr>
    </w:lvl>
    <w:lvl w:ilvl="1" w:tplc="4126CF20">
      <w:start w:val="1"/>
      <w:numFmt w:val="bullet"/>
      <w:lvlText w:val="o"/>
      <w:lvlJc w:val="left"/>
      <w:pPr>
        <w:ind w:left="1440" w:hanging="360"/>
      </w:pPr>
      <w:rPr>
        <w:rFonts w:ascii="Courier New" w:hAnsi="Courier New" w:hint="default"/>
      </w:rPr>
    </w:lvl>
    <w:lvl w:ilvl="2" w:tplc="8B92CC20">
      <w:start w:val="1"/>
      <w:numFmt w:val="bullet"/>
      <w:lvlText w:val=""/>
      <w:lvlJc w:val="left"/>
      <w:pPr>
        <w:ind w:left="2160" w:hanging="360"/>
      </w:pPr>
      <w:rPr>
        <w:rFonts w:ascii="Wingdings" w:hAnsi="Wingdings" w:hint="default"/>
      </w:rPr>
    </w:lvl>
    <w:lvl w:ilvl="3" w:tplc="5FA8462E">
      <w:start w:val="1"/>
      <w:numFmt w:val="bullet"/>
      <w:lvlText w:val=""/>
      <w:lvlJc w:val="left"/>
      <w:pPr>
        <w:ind w:left="2880" w:hanging="360"/>
      </w:pPr>
      <w:rPr>
        <w:rFonts w:ascii="Symbol" w:hAnsi="Symbol" w:hint="default"/>
      </w:rPr>
    </w:lvl>
    <w:lvl w:ilvl="4" w:tplc="E13C762C">
      <w:start w:val="1"/>
      <w:numFmt w:val="bullet"/>
      <w:lvlText w:val="o"/>
      <w:lvlJc w:val="left"/>
      <w:pPr>
        <w:ind w:left="3600" w:hanging="360"/>
      </w:pPr>
      <w:rPr>
        <w:rFonts w:ascii="Courier New" w:hAnsi="Courier New" w:hint="default"/>
      </w:rPr>
    </w:lvl>
    <w:lvl w:ilvl="5" w:tplc="F306D75C">
      <w:start w:val="1"/>
      <w:numFmt w:val="bullet"/>
      <w:lvlText w:val=""/>
      <w:lvlJc w:val="left"/>
      <w:pPr>
        <w:ind w:left="4320" w:hanging="360"/>
      </w:pPr>
      <w:rPr>
        <w:rFonts w:ascii="Wingdings" w:hAnsi="Wingdings" w:hint="default"/>
      </w:rPr>
    </w:lvl>
    <w:lvl w:ilvl="6" w:tplc="9E0490F4">
      <w:start w:val="1"/>
      <w:numFmt w:val="bullet"/>
      <w:lvlText w:val=""/>
      <w:lvlJc w:val="left"/>
      <w:pPr>
        <w:ind w:left="5040" w:hanging="360"/>
      </w:pPr>
      <w:rPr>
        <w:rFonts w:ascii="Symbol" w:hAnsi="Symbol" w:hint="default"/>
      </w:rPr>
    </w:lvl>
    <w:lvl w:ilvl="7" w:tplc="5668444C">
      <w:start w:val="1"/>
      <w:numFmt w:val="bullet"/>
      <w:lvlText w:val="o"/>
      <w:lvlJc w:val="left"/>
      <w:pPr>
        <w:ind w:left="5760" w:hanging="360"/>
      </w:pPr>
      <w:rPr>
        <w:rFonts w:ascii="Courier New" w:hAnsi="Courier New" w:hint="default"/>
      </w:rPr>
    </w:lvl>
    <w:lvl w:ilvl="8" w:tplc="8A288F1A">
      <w:start w:val="1"/>
      <w:numFmt w:val="bullet"/>
      <w:lvlText w:val=""/>
      <w:lvlJc w:val="left"/>
      <w:pPr>
        <w:ind w:left="6480" w:hanging="360"/>
      </w:pPr>
      <w:rPr>
        <w:rFonts w:ascii="Wingdings" w:hAnsi="Wingdings" w:hint="default"/>
      </w:rPr>
    </w:lvl>
  </w:abstractNum>
  <w:abstractNum w:abstractNumId="6" w15:restartNumberingAfterBreak="0">
    <w:nsid w:val="32826191"/>
    <w:multiLevelType w:val="hybridMultilevel"/>
    <w:tmpl w:val="707CD0E6"/>
    <w:lvl w:ilvl="0" w:tplc="AECA1E48">
      <w:start w:val="1"/>
      <w:numFmt w:val="bullet"/>
      <w:lvlText w:val=""/>
      <w:lvlJc w:val="left"/>
      <w:pPr>
        <w:ind w:left="720" w:hanging="360"/>
      </w:pPr>
      <w:rPr>
        <w:rFonts w:ascii="Symbol" w:hAnsi="Symbol" w:hint="default"/>
      </w:rPr>
    </w:lvl>
    <w:lvl w:ilvl="1" w:tplc="3510F06A">
      <w:start w:val="1"/>
      <w:numFmt w:val="bullet"/>
      <w:lvlText w:val="o"/>
      <w:lvlJc w:val="left"/>
      <w:pPr>
        <w:ind w:left="1440" w:hanging="360"/>
      </w:pPr>
      <w:rPr>
        <w:rFonts w:ascii="Courier New" w:hAnsi="Courier New" w:hint="default"/>
      </w:rPr>
    </w:lvl>
    <w:lvl w:ilvl="2" w:tplc="D368FB86">
      <w:start w:val="1"/>
      <w:numFmt w:val="bullet"/>
      <w:lvlText w:val=""/>
      <w:lvlJc w:val="left"/>
      <w:pPr>
        <w:ind w:left="2160" w:hanging="360"/>
      </w:pPr>
      <w:rPr>
        <w:rFonts w:ascii="Wingdings" w:hAnsi="Wingdings" w:hint="default"/>
      </w:rPr>
    </w:lvl>
    <w:lvl w:ilvl="3" w:tplc="C6FE91CC">
      <w:start w:val="1"/>
      <w:numFmt w:val="bullet"/>
      <w:lvlText w:val=""/>
      <w:lvlJc w:val="left"/>
      <w:pPr>
        <w:ind w:left="2880" w:hanging="360"/>
      </w:pPr>
      <w:rPr>
        <w:rFonts w:ascii="Symbol" w:hAnsi="Symbol" w:hint="default"/>
      </w:rPr>
    </w:lvl>
    <w:lvl w:ilvl="4" w:tplc="CB8440F4">
      <w:start w:val="1"/>
      <w:numFmt w:val="bullet"/>
      <w:lvlText w:val="o"/>
      <w:lvlJc w:val="left"/>
      <w:pPr>
        <w:ind w:left="3600" w:hanging="360"/>
      </w:pPr>
      <w:rPr>
        <w:rFonts w:ascii="Courier New" w:hAnsi="Courier New" w:hint="default"/>
      </w:rPr>
    </w:lvl>
    <w:lvl w:ilvl="5" w:tplc="3C7A7E36">
      <w:start w:val="1"/>
      <w:numFmt w:val="bullet"/>
      <w:lvlText w:val=""/>
      <w:lvlJc w:val="left"/>
      <w:pPr>
        <w:ind w:left="4320" w:hanging="360"/>
      </w:pPr>
      <w:rPr>
        <w:rFonts w:ascii="Wingdings" w:hAnsi="Wingdings" w:hint="default"/>
      </w:rPr>
    </w:lvl>
    <w:lvl w:ilvl="6" w:tplc="5AD617C4">
      <w:start w:val="1"/>
      <w:numFmt w:val="bullet"/>
      <w:lvlText w:val=""/>
      <w:lvlJc w:val="left"/>
      <w:pPr>
        <w:ind w:left="5040" w:hanging="360"/>
      </w:pPr>
      <w:rPr>
        <w:rFonts w:ascii="Symbol" w:hAnsi="Symbol" w:hint="default"/>
      </w:rPr>
    </w:lvl>
    <w:lvl w:ilvl="7" w:tplc="2FEE0FE8">
      <w:start w:val="1"/>
      <w:numFmt w:val="bullet"/>
      <w:lvlText w:val="o"/>
      <w:lvlJc w:val="left"/>
      <w:pPr>
        <w:ind w:left="5760" w:hanging="360"/>
      </w:pPr>
      <w:rPr>
        <w:rFonts w:ascii="Courier New" w:hAnsi="Courier New" w:hint="default"/>
      </w:rPr>
    </w:lvl>
    <w:lvl w:ilvl="8" w:tplc="AE28A3C2">
      <w:start w:val="1"/>
      <w:numFmt w:val="bullet"/>
      <w:lvlText w:val=""/>
      <w:lvlJc w:val="left"/>
      <w:pPr>
        <w:ind w:left="6480" w:hanging="360"/>
      </w:pPr>
      <w:rPr>
        <w:rFonts w:ascii="Wingdings" w:hAnsi="Wingdings" w:hint="default"/>
      </w:rPr>
    </w:lvl>
  </w:abstractNum>
  <w:abstractNum w:abstractNumId="7" w15:restartNumberingAfterBreak="0">
    <w:nsid w:val="61554729"/>
    <w:multiLevelType w:val="hybridMultilevel"/>
    <w:tmpl w:val="7A42D7F4"/>
    <w:lvl w:ilvl="0" w:tplc="342845F0">
      <w:start w:val="1"/>
      <w:numFmt w:val="bullet"/>
      <w:lvlText w:val=""/>
      <w:lvlJc w:val="left"/>
      <w:pPr>
        <w:ind w:left="720" w:hanging="360"/>
      </w:pPr>
      <w:rPr>
        <w:rFonts w:ascii="Symbol" w:hAnsi="Symbol" w:hint="default"/>
      </w:rPr>
    </w:lvl>
    <w:lvl w:ilvl="1" w:tplc="69F8B1F2">
      <w:start w:val="1"/>
      <w:numFmt w:val="bullet"/>
      <w:lvlText w:val="o"/>
      <w:lvlJc w:val="left"/>
      <w:pPr>
        <w:ind w:left="1440" w:hanging="360"/>
      </w:pPr>
      <w:rPr>
        <w:rFonts w:ascii="Courier New" w:hAnsi="Courier New" w:hint="default"/>
      </w:rPr>
    </w:lvl>
    <w:lvl w:ilvl="2" w:tplc="226863B2">
      <w:start w:val="1"/>
      <w:numFmt w:val="bullet"/>
      <w:lvlText w:val=""/>
      <w:lvlJc w:val="left"/>
      <w:pPr>
        <w:ind w:left="2160" w:hanging="360"/>
      </w:pPr>
      <w:rPr>
        <w:rFonts w:ascii="Wingdings" w:hAnsi="Wingdings" w:hint="default"/>
      </w:rPr>
    </w:lvl>
    <w:lvl w:ilvl="3" w:tplc="1F20695E">
      <w:start w:val="1"/>
      <w:numFmt w:val="bullet"/>
      <w:lvlText w:val=""/>
      <w:lvlJc w:val="left"/>
      <w:pPr>
        <w:ind w:left="2880" w:hanging="360"/>
      </w:pPr>
      <w:rPr>
        <w:rFonts w:ascii="Symbol" w:hAnsi="Symbol" w:hint="default"/>
      </w:rPr>
    </w:lvl>
    <w:lvl w:ilvl="4" w:tplc="99B07A72">
      <w:start w:val="1"/>
      <w:numFmt w:val="bullet"/>
      <w:lvlText w:val="o"/>
      <w:lvlJc w:val="left"/>
      <w:pPr>
        <w:ind w:left="3600" w:hanging="360"/>
      </w:pPr>
      <w:rPr>
        <w:rFonts w:ascii="Courier New" w:hAnsi="Courier New" w:hint="default"/>
      </w:rPr>
    </w:lvl>
    <w:lvl w:ilvl="5" w:tplc="E660706C">
      <w:start w:val="1"/>
      <w:numFmt w:val="bullet"/>
      <w:lvlText w:val=""/>
      <w:lvlJc w:val="left"/>
      <w:pPr>
        <w:ind w:left="4320" w:hanging="360"/>
      </w:pPr>
      <w:rPr>
        <w:rFonts w:ascii="Wingdings" w:hAnsi="Wingdings" w:hint="default"/>
      </w:rPr>
    </w:lvl>
    <w:lvl w:ilvl="6" w:tplc="5E78887C">
      <w:start w:val="1"/>
      <w:numFmt w:val="bullet"/>
      <w:lvlText w:val=""/>
      <w:lvlJc w:val="left"/>
      <w:pPr>
        <w:ind w:left="5040" w:hanging="360"/>
      </w:pPr>
      <w:rPr>
        <w:rFonts w:ascii="Symbol" w:hAnsi="Symbol" w:hint="default"/>
      </w:rPr>
    </w:lvl>
    <w:lvl w:ilvl="7" w:tplc="6A9ED0D6">
      <w:start w:val="1"/>
      <w:numFmt w:val="bullet"/>
      <w:lvlText w:val="o"/>
      <w:lvlJc w:val="left"/>
      <w:pPr>
        <w:ind w:left="5760" w:hanging="360"/>
      </w:pPr>
      <w:rPr>
        <w:rFonts w:ascii="Courier New" w:hAnsi="Courier New" w:hint="default"/>
      </w:rPr>
    </w:lvl>
    <w:lvl w:ilvl="8" w:tplc="550061B8">
      <w:start w:val="1"/>
      <w:numFmt w:val="bullet"/>
      <w:lvlText w:val=""/>
      <w:lvlJc w:val="left"/>
      <w:pPr>
        <w:ind w:left="6480" w:hanging="360"/>
      </w:pPr>
      <w:rPr>
        <w:rFonts w:ascii="Wingdings" w:hAnsi="Wingdings" w:hint="default"/>
      </w:rPr>
    </w:lvl>
  </w:abstractNum>
  <w:abstractNum w:abstractNumId="8" w15:restartNumberingAfterBreak="0">
    <w:nsid w:val="626E6D07"/>
    <w:multiLevelType w:val="hybridMultilevel"/>
    <w:tmpl w:val="EFFAF718"/>
    <w:lvl w:ilvl="0" w:tplc="F0D23B7C">
      <w:start w:val="1"/>
      <w:numFmt w:val="bullet"/>
      <w:lvlText w:val=""/>
      <w:lvlJc w:val="left"/>
      <w:pPr>
        <w:ind w:left="720" w:hanging="360"/>
      </w:pPr>
      <w:rPr>
        <w:rFonts w:ascii="Symbol" w:hAnsi="Symbol" w:hint="default"/>
      </w:rPr>
    </w:lvl>
    <w:lvl w:ilvl="1" w:tplc="736EA830">
      <w:start w:val="1"/>
      <w:numFmt w:val="bullet"/>
      <w:lvlText w:val="o"/>
      <w:lvlJc w:val="left"/>
      <w:pPr>
        <w:ind w:left="1440" w:hanging="360"/>
      </w:pPr>
      <w:rPr>
        <w:rFonts w:ascii="Courier New" w:hAnsi="Courier New" w:hint="default"/>
      </w:rPr>
    </w:lvl>
    <w:lvl w:ilvl="2" w:tplc="D3A632F0">
      <w:start w:val="1"/>
      <w:numFmt w:val="bullet"/>
      <w:lvlText w:val=""/>
      <w:lvlJc w:val="left"/>
      <w:pPr>
        <w:ind w:left="2160" w:hanging="360"/>
      </w:pPr>
      <w:rPr>
        <w:rFonts w:ascii="Wingdings" w:hAnsi="Wingdings" w:hint="default"/>
      </w:rPr>
    </w:lvl>
    <w:lvl w:ilvl="3" w:tplc="82A0AE74">
      <w:start w:val="1"/>
      <w:numFmt w:val="bullet"/>
      <w:lvlText w:val=""/>
      <w:lvlJc w:val="left"/>
      <w:pPr>
        <w:ind w:left="2880" w:hanging="360"/>
      </w:pPr>
      <w:rPr>
        <w:rFonts w:ascii="Symbol" w:hAnsi="Symbol" w:hint="default"/>
      </w:rPr>
    </w:lvl>
    <w:lvl w:ilvl="4" w:tplc="2CC25756">
      <w:start w:val="1"/>
      <w:numFmt w:val="bullet"/>
      <w:lvlText w:val="o"/>
      <w:lvlJc w:val="left"/>
      <w:pPr>
        <w:ind w:left="3600" w:hanging="360"/>
      </w:pPr>
      <w:rPr>
        <w:rFonts w:ascii="Courier New" w:hAnsi="Courier New" w:hint="default"/>
      </w:rPr>
    </w:lvl>
    <w:lvl w:ilvl="5" w:tplc="08B2DC10">
      <w:start w:val="1"/>
      <w:numFmt w:val="bullet"/>
      <w:lvlText w:val=""/>
      <w:lvlJc w:val="left"/>
      <w:pPr>
        <w:ind w:left="4320" w:hanging="360"/>
      </w:pPr>
      <w:rPr>
        <w:rFonts w:ascii="Wingdings" w:hAnsi="Wingdings" w:hint="default"/>
      </w:rPr>
    </w:lvl>
    <w:lvl w:ilvl="6" w:tplc="F37C6F4E">
      <w:start w:val="1"/>
      <w:numFmt w:val="bullet"/>
      <w:lvlText w:val=""/>
      <w:lvlJc w:val="left"/>
      <w:pPr>
        <w:ind w:left="5040" w:hanging="360"/>
      </w:pPr>
      <w:rPr>
        <w:rFonts w:ascii="Symbol" w:hAnsi="Symbol" w:hint="default"/>
      </w:rPr>
    </w:lvl>
    <w:lvl w:ilvl="7" w:tplc="75E40724">
      <w:start w:val="1"/>
      <w:numFmt w:val="bullet"/>
      <w:lvlText w:val="o"/>
      <w:lvlJc w:val="left"/>
      <w:pPr>
        <w:ind w:left="5760" w:hanging="360"/>
      </w:pPr>
      <w:rPr>
        <w:rFonts w:ascii="Courier New" w:hAnsi="Courier New" w:hint="default"/>
      </w:rPr>
    </w:lvl>
    <w:lvl w:ilvl="8" w:tplc="4E603564">
      <w:start w:val="1"/>
      <w:numFmt w:val="bullet"/>
      <w:lvlText w:val=""/>
      <w:lvlJc w:val="left"/>
      <w:pPr>
        <w:ind w:left="6480" w:hanging="360"/>
      </w:pPr>
      <w:rPr>
        <w:rFonts w:ascii="Wingdings" w:hAnsi="Wingdings" w:hint="default"/>
      </w:rPr>
    </w:lvl>
  </w:abstractNum>
  <w:abstractNum w:abstractNumId="9"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071B95"/>
    <w:multiLevelType w:val="hybridMultilevel"/>
    <w:tmpl w:val="A6F47C06"/>
    <w:lvl w:ilvl="0" w:tplc="94AC2B54">
      <w:start w:val="1"/>
      <w:numFmt w:val="bullet"/>
      <w:lvlText w:val=""/>
      <w:lvlJc w:val="left"/>
      <w:pPr>
        <w:ind w:left="720" w:hanging="360"/>
      </w:pPr>
      <w:rPr>
        <w:rFonts w:ascii="Symbol" w:hAnsi="Symbol" w:hint="default"/>
      </w:rPr>
    </w:lvl>
    <w:lvl w:ilvl="1" w:tplc="A55AD6D0">
      <w:start w:val="1"/>
      <w:numFmt w:val="bullet"/>
      <w:lvlText w:val="o"/>
      <w:lvlJc w:val="left"/>
      <w:pPr>
        <w:ind w:left="1440" w:hanging="360"/>
      </w:pPr>
      <w:rPr>
        <w:rFonts w:ascii="Courier New" w:hAnsi="Courier New" w:hint="default"/>
      </w:rPr>
    </w:lvl>
    <w:lvl w:ilvl="2" w:tplc="74CC51BA">
      <w:start w:val="1"/>
      <w:numFmt w:val="bullet"/>
      <w:lvlText w:val=""/>
      <w:lvlJc w:val="left"/>
      <w:pPr>
        <w:ind w:left="2160" w:hanging="360"/>
      </w:pPr>
      <w:rPr>
        <w:rFonts w:ascii="Wingdings" w:hAnsi="Wingdings" w:hint="default"/>
      </w:rPr>
    </w:lvl>
    <w:lvl w:ilvl="3" w:tplc="B5306D10">
      <w:start w:val="1"/>
      <w:numFmt w:val="bullet"/>
      <w:lvlText w:val=""/>
      <w:lvlJc w:val="left"/>
      <w:pPr>
        <w:ind w:left="2880" w:hanging="360"/>
      </w:pPr>
      <w:rPr>
        <w:rFonts w:ascii="Symbol" w:hAnsi="Symbol" w:hint="default"/>
      </w:rPr>
    </w:lvl>
    <w:lvl w:ilvl="4" w:tplc="A120DC98">
      <w:start w:val="1"/>
      <w:numFmt w:val="bullet"/>
      <w:lvlText w:val="o"/>
      <w:lvlJc w:val="left"/>
      <w:pPr>
        <w:ind w:left="3600" w:hanging="360"/>
      </w:pPr>
      <w:rPr>
        <w:rFonts w:ascii="Courier New" w:hAnsi="Courier New" w:hint="default"/>
      </w:rPr>
    </w:lvl>
    <w:lvl w:ilvl="5" w:tplc="3EDE1BF6">
      <w:start w:val="1"/>
      <w:numFmt w:val="bullet"/>
      <w:lvlText w:val=""/>
      <w:lvlJc w:val="left"/>
      <w:pPr>
        <w:ind w:left="4320" w:hanging="360"/>
      </w:pPr>
      <w:rPr>
        <w:rFonts w:ascii="Wingdings" w:hAnsi="Wingdings" w:hint="default"/>
      </w:rPr>
    </w:lvl>
    <w:lvl w:ilvl="6" w:tplc="071CFE8A">
      <w:start w:val="1"/>
      <w:numFmt w:val="bullet"/>
      <w:lvlText w:val=""/>
      <w:lvlJc w:val="left"/>
      <w:pPr>
        <w:ind w:left="5040" w:hanging="360"/>
      </w:pPr>
      <w:rPr>
        <w:rFonts w:ascii="Symbol" w:hAnsi="Symbol" w:hint="default"/>
      </w:rPr>
    </w:lvl>
    <w:lvl w:ilvl="7" w:tplc="7C0AF2A0">
      <w:start w:val="1"/>
      <w:numFmt w:val="bullet"/>
      <w:lvlText w:val="o"/>
      <w:lvlJc w:val="left"/>
      <w:pPr>
        <w:ind w:left="5760" w:hanging="360"/>
      </w:pPr>
      <w:rPr>
        <w:rFonts w:ascii="Courier New" w:hAnsi="Courier New" w:hint="default"/>
      </w:rPr>
    </w:lvl>
    <w:lvl w:ilvl="8" w:tplc="66403192">
      <w:start w:val="1"/>
      <w:numFmt w:val="bullet"/>
      <w:lvlText w:val=""/>
      <w:lvlJc w:val="left"/>
      <w:pPr>
        <w:ind w:left="6480" w:hanging="360"/>
      </w:pPr>
      <w:rPr>
        <w:rFonts w:ascii="Wingdings" w:hAnsi="Wingdings" w:hint="default"/>
      </w:rPr>
    </w:lvl>
  </w:abstractNum>
  <w:abstractNum w:abstractNumId="11" w15:restartNumberingAfterBreak="0">
    <w:nsid w:val="79A32558"/>
    <w:multiLevelType w:val="hybridMultilevel"/>
    <w:tmpl w:val="9CE225A6"/>
    <w:lvl w:ilvl="0" w:tplc="9D6843A2">
      <w:start w:val="1"/>
      <w:numFmt w:val="bullet"/>
      <w:lvlText w:val=""/>
      <w:lvlJc w:val="left"/>
      <w:pPr>
        <w:ind w:left="720" w:hanging="360"/>
      </w:pPr>
      <w:rPr>
        <w:rFonts w:ascii="Symbol" w:hAnsi="Symbol" w:hint="default"/>
      </w:rPr>
    </w:lvl>
    <w:lvl w:ilvl="1" w:tplc="317012C4">
      <w:start w:val="1"/>
      <w:numFmt w:val="bullet"/>
      <w:lvlText w:val="o"/>
      <w:lvlJc w:val="left"/>
      <w:pPr>
        <w:ind w:left="1440" w:hanging="360"/>
      </w:pPr>
      <w:rPr>
        <w:rFonts w:ascii="Courier New" w:hAnsi="Courier New" w:hint="default"/>
      </w:rPr>
    </w:lvl>
    <w:lvl w:ilvl="2" w:tplc="6C7EA708">
      <w:start w:val="1"/>
      <w:numFmt w:val="bullet"/>
      <w:lvlText w:val=""/>
      <w:lvlJc w:val="left"/>
      <w:pPr>
        <w:ind w:left="2160" w:hanging="360"/>
      </w:pPr>
      <w:rPr>
        <w:rFonts w:ascii="Wingdings" w:hAnsi="Wingdings" w:hint="default"/>
      </w:rPr>
    </w:lvl>
    <w:lvl w:ilvl="3" w:tplc="59B291FA">
      <w:start w:val="1"/>
      <w:numFmt w:val="bullet"/>
      <w:lvlText w:val=""/>
      <w:lvlJc w:val="left"/>
      <w:pPr>
        <w:ind w:left="2880" w:hanging="360"/>
      </w:pPr>
      <w:rPr>
        <w:rFonts w:ascii="Symbol" w:hAnsi="Symbol" w:hint="default"/>
      </w:rPr>
    </w:lvl>
    <w:lvl w:ilvl="4" w:tplc="C98EEEC0">
      <w:start w:val="1"/>
      <w:numFmt w:val="bullet"/>
      <w:lvlText w:val="o"/>
      <w:lvlJc w:val="left"/>
      <w:pPr>
        <w:ind w:left="3600" w:hanging="360"/>
      </w:pPr>
      <w:rPr>
        <w:rFonts w:ascii="Courier New" w:hAnsi="Courier New" w:hint="default"/>
      </w:rPr>
    </w:lvl>
    <w:lvl w:ilvl="5" w:tplc="B9905834">
      <w:start w:val="1"/>
      <w:numFmt w:val="bullet"/>
      <w:lvlText w:val=""/>
      <w:lvlJc w:val="left"/>
      <w:pPr>
        <w:ind w:left="4320" w:hanging="360"/>
      </w:pPr>
      <w:rPr>
        <w:rFonts w:ascii="Wingdings" w:hAnsi="Wingdings" w:hint="default"/>
      </w:rPr>
    </w:lvl>
    <w:lvl w:ilvl="6" w:tplc="423C699E">
      <w:start w:val="1"/>
      <w:numFmt w:val="bullet"/>
      <w:lvlText w:val=""/>
      <w:lvlJc w:val="left"/>
      <w:pPr>
        <w:ind w:left="5040" w:hanging="360"/>
      </w:pPr>
      <w:rPr>
        <w:rFonts w:ascii="Symbol" w:hAnsi="Symbol" w:hint="default"/>
      </w:rPr>
    </w:lvl>
    <w:lvl w:ilvl="7" w:tplc="2A2084CC">
      <w:start w:val="1"/>
      <w:numFmt w:val="bullet"/>
      <w:lvlText w:val="o"/>
      <w:lvlJc w:val="left"/>
      <w:pPr>
        <w:ind w:left="5760" w:hanging="360"/>
      </w:pPr>
      <w:rPr>
        <w:rFonts w:ascii="Courier New" w:hAnsi="Courier New" w:hint="default"/>
      </w:rPr>
    </w:lvl>
    <w:lvl w:ilvl="8" w:tplc="E97CBF1C">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0"/>
  </w:num>
  <w:num w:numId="6">
    <w:abstractNumId w:val="1"/>
  </w:num>
  <w:num w:numId="7">
    <w:abstractNumId w:val="11"/>
  </w:num>
  <w:num w:numId="8">
    <w:abstractNumId w:val="2"/>
  </w:num>
  <w:num w:numId="9">
    <w:abstractNumId w:val="8"/>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9044B2"/>
    <w:rsid w:val="001324D5"/>
    <w:rsid w:val="003F2DFC"/>
    <w:rsid w:val="00480556"/>
    <w:rsid w:val="004E7CC0"/>
    <w:rsid w:val="00564079"/>
    <w:rsid w:val="006C51BF"/>
    <w:rsid w:val="008521C6"/>
    <w:rsid w:val="00897718"/>
    <w:rsid w:val="00CC53E1"/>
    <w:rsid w:val="00F251CA"/>
    <w:rsid w:val="00F351B4"/>
    <w:rsid w:val="059044B2"/>
    <w:rsid w:val="11FFEE77"/>
    <w:rsid w:val="18605E65"/>
    <w:rsid w:val="228F8ABC"/>
    <w:rsid w:val="41B97F0D"/>
    <w:rsid w:val="6B7F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EE77"/>
  <w15:chartTrackingRefBased/>
  <w15:docId w15:val="{BBC597D4-0B82-4BC9-8C75-E067DD71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1324D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rsid w:val="001324D5"/>
    <w:rPr>
      <w:rFonts w:ascii="Calibri" w:eastAsia="Times New Roman" w:hAnsi="Calibri" w:cs="Times New Roman"/>
      <w:b/>
      <w:bCs/>
      <w:sz w:val="28"/>
      <w:szCs w:val="28"/>
    </w:rPr>
  </w:style>
  <w:style w:type="paragraph" w:styleId="Header">
    <w:name w:val="header"/>
    <w:basedOn w:val="Normal"/>
    <w:link w:val="HeaderChar"/>
    <w:rsid w:val="001324D5"/>
    <w:pPr>
      <w:tabs>
        <w:tab w:val="center" w:pos="4320"/>
        <w:tab w:val="right" w:pos="8640"/>
      </w:tabs>
      <w:spacing w:after="0" w:line="240" w:lineRule="auto"/>
    </w:pPr>
    <w:rPr>
      <w:rFonts w:ascii="Comic Sans MS" w:eastAsia="Times New Roman" w:hAnsi="Comic Sans MS" w:cs="Times New Roman"/>
    </w:rPr>
  </w:style>
  <w:style w:type="character" w:customStyle="1" w:styleId="HeaderChar">
    <w:name w:val="Header Char"/>
    <w:basedOn w:val="DefaultParagraphFont"/>
    <w:link w:val="Header"/>
    <w:rsid w:val="001324D5"/>
    <w:rPr>
      <w:rFonts w:ascii="Comic Sans MS" w:eastAsia="Times New Roman" w:hAnsi="Comic Sans MS" w:cs="Times New Roman"/>
    </w:rPr>
  </w:style>
  <w:style w:type="paragraph" w:customStyle="1" w:styleId="FPMredflyer">
    <w:name w:val="FPM red flyer"/>
    <w:basedOn w:val="Normal"/>
    <w:rsid w:val="001324D5"/>
    <w:pPr>
      <w:spacing w:after="0" w:line="240" w:lineRule="auto"/>
      <w:jc w:val="center"/>
    </w:pPr>
    <w:rPr>
      <w:rFonts w:ascii="Tahoma" w:eastAsia="Times New Roman" w:hAnsi="Tahoma" w:cs="Tahoma"/>
      <w:b/>
      <w:bCs/>
      <w:color w:val="FF0000"/>
      <w:sz w:val="24"/>
      <w:szCs w:val="24"/>
    </w:rPr>
  </w:style>
  <w:style w:type="paragraph" w:customStyle="1" w:styleId="FPMBullet">
    <w:name w:val="FPM Bullet"/>
    <w:basedOn w:val="Normal"/>
    <w:rsid w:val="001324D5"/>
    <w:pPr>
      <w:numPr>
        <w:numId w:val="12"/>
      </w:numPr>
      <w:spacing w:after="0" w:line="240" w:lineRule="auto"/>
    </w:pPr>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Gleason</dc:creator>
  <cp:keywords/>
  <dc:description/>
  <cp:lastModifiedBy>Jenny Smith (Quarterjack Surgery)</cp:lastModifiedBy>
  <cp:revision>2</cp:revision>
  <dcterms:created xsi:type="dcterms:W3CDTF">2021-07-26T08:44:00Z</dcterms:created>
  <dcterms:modified xsi:type="dcterms:W3CDTF">2021-07-26T08:44:00Z</dcterms:modified>
</cp:coreProperties>
</file>